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9B7" w:rsidRDefault="00A529B7">
      <w:pPr>
        <w:pStyle w:val="ConsPlusTitlePage"/>
      </w:pPr>
      <w:r>
        <w:t xml:space="preserve">Документ предоставлен </w:t>
      </w:r>
      <w:hyperlink r:id="rId5">
        <w:r>
          <w:rPr>
            <w:color w:val="0000FF"/>
          </w:rPr>
          <w:t>КонсультантПлюс</w:t>
        </w:r>
      </w:hyperlink>
      <w:r>
        <w:br/>
      </w:r>
    </w:p>
    <w:p w:rsidR="00A529B7" w:rsidRDefault="00A529B7">
      <w:pPr>
        <w:pStyle w:val="ConsPlusNormal"/>
        <w:ind w:firstLine="540"/>
        <w:jc w:val="both"/>
        <w:outlineLvl w:val="0"/>
      </w:pPr>
    </w:p>
    <w:p w:rsidR="00A529B7" w:rsidRDefault="00A529B7">
      <w:pPr>
        <w:pStyle w:val="ConsPlusNormal"/>
        <w:jc w:val="right"/>
        <w:outlineLvl w:val="0"/>
      </w:pPr>
      <w:proofErr w:type="gramStart"/>
      <w:r>
        <w:t>Утвержден</w:t>
      </w:r>
      <w:proofErr w:type="gramEnd"/>
      <w:r>
        <w:t xml:space="preserve"> и введен в действие</w:t>
      </w:r>
    </w:p>
    <w:p w:rsidR="00A529B7" w:rsidRDefault="00A529B7">
      <w:pPr>
        <w:pStyle w:val="ConsPlusNormal"/>
        <w:jc w:val="right"/>
      </w:pPr>
      <w:hyperlink r:id="rId6">
        <w:r>
          <w:rPr>
            <w:color w:val="0000FF"/>
          </w:rPr>
          <w:t>Приказом</w:t>
        </w:r>
      </w:hyperlink>
      <w:r>
        <w:t xml:space="preserve"> </w:t>
      </w:r>
      <w:proofErr w:type="gramStart"/>
      <w:r>
        <w:t>Федерального</w:t>
      </w:r>
      <w:proofErr w:type="gramEnd"/>
    </w:p>
    <w:p w:rsidR="00A529B7" w:rsidRDefault="00A529B7">
      <w:pPr>
        <w:pStyle w:val="ConsPlusNormal"/>
        <w:jc w:val="right"/>
      </w:pPr>
      <w:r>
        <w:t xml:space="preserve">агентства по </w:t>
      </w:r>
      <w:proofErr w:type="gramStart"/>
      <w:r>
        <w:t>техническому</w:t>
      </w:r>
      <w:proofErr w:type="gramEnd"/>
    </w:p>
    <w:p w:rsidR="00A529B7" w:rsidRDefault="00A529B7">
      <w:pPr>
        <w:pStyle w:val="ConsPlusNormal"/>
        <w:jc w:val="right"/>
      </w:pPr>
      <w:r>
        <w:t>регулированию и метрологии</w:t>
      </w:r>
    </w:p>
    <w:p w:rsidR="00A529B7" w:rsidRDefault="00A529B7">
      <w:pPr>
        <w:pStyle w:val="ConsPlusNormal"/>
        <w:jc w:val="right"/>
      </w:pPr>
      <w:r>
        <w:t>от 30 августа 2023 г. N 769-ст</w:t>
      </w:r>
    </w:p>
    <w:p w:rsidR="00A529B7" w:rsidRDefault="00A529B7">
      <w:pPr>
        <w:pStyle w:val="ConsPlusNormal"/>
        <w:ind w:firstLine="540"/>
        <w:jc w:val="both"/>
      </w:pPr>
    </w:p>
    <w:p w:rsidR="00A529B7" w:rsidRDefault="00A529B7">
      <w:pPr>
        <w:pStyle w:val="ConsPlusTitle"/>
        <w:jc w:val="center"/>
      </w:pPr>
      <w:r>
        <w:t>НАЦИОНАЛЬНЫЙ СТАНДАРТ РОССИЙСКОЙ ФЕДЕРАЦИИ</w:t>
      </w:r>
    </w:p>
    <w:p w:rsidR="00A529B7" w:rsidRDefault="00A529B7">
      <w:pPr>
        <w:pStyle w:val="ConsPlusTitle"/>
        <w:jc w:val="center"/>
      </w:pPr>
    </w:p>
    <w:p w:rsidR="00A529B7" w:rsidRDefault="00A529B7">
      <w:pPr>
        <w:pStyle w:val="ConsPlusTitle"/>
        <w:jc w:val="center"/>
      </w:pPr>
      <w:r>
        <w:t>СИСТЕМА ПРОЕКТНОЙ ДОКУМЕНТАЦИИ ДЛЯ СТРОИТЕЛЬСТВА</w:t>
      </w:r>
    </w:p>
    <w:p w:rsidR="00A529B7" w:rsidRDefault="00A529B7">
      <w:pPr>
        <w:pStyle w:val="ConsPlusTitle"/>
        <w:jc w:val="center"/>
      </w:pPr>
    </w:p>
    <w:p w:rsidR="00A529B7" w:rsidRDefault="00A529B7">
      <w:pPr>
        <w:pStyle w:val="ConsPlusTitle"/>
        <w:jc w:val="center"/>
      </w:pPr>
      <w:r>
        <w:t>ПРАВИЛА ВЫПОЛНЕНИЯ ПРОЕКТНОЙ ДОКУМЕНТАЦИИ СИСТЕМ ОТОПЛЕНИЯ,</w:t>
      </w:r>
    </w:p>
    <w:p w:rsidR="00A529B7" w:rsidRPr="00A529B7" w:rsidRDefault="00A529B7">
      <w:pPr>
        <w:pStyle w:val="ConsPlusTitle"/>
        <w:jc w:val="center"/>
        <w:rPr>
          <w:lang w:val="en-US"/>
        </w:rPr>
      </w:pPr>
      <w:r>
        <w:t>ВЕНТИЛЯЦИИ</w:t>
      </w:r>
      <w:r w:rsidRPr="00A529B7">
        <w:rPr>
          <w:lang w:val="en-US"/>
        </w:rPr>
        <w:t xml:space="preserve">, </w:t>
      </w:r>
      <w:r>
        <w:t>КОНДИЦИОНИРОВАНИЯ</w:t>
      </w:r>
      <w:r w:rsidRPr="00A529B7">
        <w:rPr>
          <w:lang w:val="en-US"/>
        </w:rPr>
        <w:t xml:space="preserve"> </w:t>
      </w:r>
      <w:r>
        <w:t>И</w:t>
      </w:r>
      <w:r w:rsidRPr="00A529B7">
        <w:rPr>
          <w:lang w:val="en-US"/>
        </w:rPr>
        <w:t xml:space="preserve"> </w:t>
      </w:r>
      <w:r>
        <w:t>ТЕПЛОВЫХ</w:t>
      </w:r>
      <w:r w:rsidRPr="00A529B7">
        <w:rPr>
          <w:lang w:val="en-US"/>
        </w:rPr>
        <w:t xml:space="preserve"> </w:t>
      </w:r>
      <w:r>
        <w:t>СЕТЕЙ</w:t>
      </w:r>
    </w:p>
    <w:p w:rsidR="00A529B7" w:rsidRPr="00A529B7" w:rsidRDefault="00A529B7">
      <w:pPr>
        <w:pStyle w:val="ConsPlusTitle"/>
        <w:jc w:val="center"/>
        <w:rPr>
          <w:lang w:val="en-US"/>
        </w:rPr>
      </w:pPr>
    </w:p>
    <w:p w:rsidR="00A529B7" w:rsidRPr="00A529B7" w:rsidRDefault="00A529B7">
      <w:pPr>
        <w:pStyle w:val="ConsPlusTitle"/>
        <w:jc w:val="center"/>
        <w:rPr>
          <w:lang w:val="en-US"/>
        </w:rPr>
      </w:pPr>
      <w:r w:rsidRPr="00A529B7">
        <w:rPr>
          <w:lang w:val="en-US"/>
        </w:rPr>
        <w:t>System of design documents for construction. Rules</w:t>
      </w:r>
    </w:p>
    <w:p w:rsidR="00A529B7" w:rsidRPr="00A529B7" w:rsidRDefault="00A529B7">
      <w:pPr>
        <w:pStyle w:val="ConsPlusTitle"/>
        <w:jc w:val="center"/>
        <w:rPr>
          <w:lang w:val="en-US"/>
        </w:rPr>
      </w:pPr>
      <w:r w:rsidRPr="00A529B7">
        <w:rPr>
          <w:lang w:val="en-US"/>
        </w:rPr>
        <w:t>for the implementation of design documentation for heating,</w:t>
      </w:r>
    </w:p>
    <w:p w:rsidR="00A529B7" w:rsidRPr="00A529B7" w:rsidRDefault="00A529B7">
      <w:pPr>
        <w:pStyle w:val="ConsPlusTitle"/>
        <w:jc w:val="center"/>
        <w:rPr>
          <w:lang w:val="en-US"/>
        </w:rPr>
      </w:pPr>
      <w:r w:rsidRPr="00A529B7">
        <w:rPr>
          <w:lang w:val="en-US"/>
        </w:rPr>
        <w:t>ventilation, air conditioning and district heating</w:t>
      </w:r>
    </w:p>
    <w:p w:rsidR="00A529B7" w:rsidRPr="00A529B7" w:rsidRDefault="00A529B7">
      <w:pPr>
        <w:pStyle w:val="ConsPlusTitle"/>
        <w:jc w:val="center"/>
        <w:rPr>
          <w:lang w:val="en-US"/>
        </w:rPr>
      </w:pPr>
    </w:p>
    <w:p w:rsidR="00A529B7" w:rsidRDefault="00A529B7">
      <w:pPr>
        <w:pStyle w:val="ConsPlusTitle"/>
        <w:jc w:val="center"/>
      </w:pPr>
      <w:r>
        <w:t xml:space="preserve">ГОСТ </w:t>
      </w:r>
      <w:proofErr w:type="gramStart"/>
      <w:r>
        <w:t>Р</w:t>
      </w:r>
      <w:proofErr w:type="gramEnd"/>
      <w:r>
        <w:t xml:space="preserve"> 21.621-2023</w:t>
      </w:r>
    </w:p>
    <w:p w:rsidR="00A529B7" w:rsidRDefault="00A529B7">
      <w:pPr>
        <w:pStyle w:val="ConsPlusNormal"/>
        <w:ind w:firstLine="540"/>
        <w:jc w:val="both"/>
      </w:pPr>
    </w:p>
    <w:p w:rsidR="00A529B7" w:rsidRDefault="00A529B7">
      <w:pPr>
        <w:pStyle w:val="ConsPlusNormal"/>
        <w:jc w:val="right"/>
      </w:pPr>
      <w:r>
        <w:t xml:space="preserve">ОКС </w:t>
      </w:r>
      <w:hyperlink r:id="rId7">
        <w:r>
          <w:rPr>
            <w:color w:val="0000FF"/>
          </w:rPr>
          <w:t>93.010</w:t>
        </w:r>
      </w:hyperlink>
    </w:p>
    <w:p w:rsidR="00A529B7" w:rsidRDefault="00A529B7">
      <w:pPr>
        <w:pStyle w:val="ConsPlusNormal"/>
        <w:ind w:firstLine="540"/>
        <w:jc w:val="both"/>
      </w:pPr>
    </w:p>
    <w:p w:rsidR="00A529B7" w:rsidRDefault="00A529B7">
      <w:pPr>
        <w:pStyle w:val="ConsPlusNormal"/>
        <w:jc w:val="right"/>
      </w:pPr>
      <w:r>
        <w:rPr>
          <w:b/>
        </w:rPr>
        <w:t>Дата введения</w:t>
      </w:r>
    </w:p>
    <w:p w:rsidR="00A529B7" w:rsidRDefault="00A529B7">
      <w:pPr>
        <w:pStyle w:val="ConsPlusNormal"/>
        <w:jc w:val="right"/>
      </w:pPr>
      <w:r>
        <w:rPr>
          <w:b/>
        </w:rPr>
        <w:t>1 сентября 2023 года</w:t>
      </w:r>
    </w:p>
    <w:p w:rsidR="00A529B7" w:rsidRDefault="00A529B7">
      <w:pPr>
        <w:pStyle w:val="ConsPlusNormal"/>
        <w:ind w:firstLine="540"/>
        <w:jc w:val="both"/>
      </w:pPr>
    </w:p>
    <w:p w:rsidR="00A529B7" w:rsidRDefault="00A529B7">
      <w:pPr>
        <w:pStyle w:val="ConsPlusTitle"/>
        <w:jc w:val="center"/>
        <w:outlineLvl w:val="1"/>
      </w:pPr>
      <w:r>
        <w:t>Предисловие</w:t>
      </w:r>
    </w:p>
    <w:p w:rsidR="00A529B7" w:rsidRDefault="00A529B7">
      <w:pPr>
        <w:pStyle w:val="ConsPlusNormal"/>
        <w:ind w:firstLine="540"/>
        <w:jc w:val="both"/>
      </w:pPr>
    </w:p>
    <w:p w:rsidR="00A529B7" w:rsidRDefault="00A529B7">
      <w:pPr>
        <w:pStyle w:val="ConsPlusNormal"/>
        <w:ind w:firstLine="540"/>
        <w:jc w:val="both"/>
      </w:pPr>
      <w:r>
        <w:t>1 РАЗРАБОТАН Федеральным государственным бюджетным учреждением "Научно-исследовательский институт строительной физики Российской академии архитектуры и строительных наук" (НИИСФ РААСН)</w:t>
      </w:r>
    </w:p>
    <w:p w:rsidR="00A529B7" w:rsidRDefault="00A529B7">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465 "Строительство"</w:t>
      </w:r>
    </w:p>
    <w:p w:rsidR="00A529B7" w:rsidRDefault="00A529B7">
      <w:pPr>
        <w:pStyle w:val="ConsPlusNormal"/>
        <w:spacing w:before="220"/>
        <w:ind w:firstLine="540"/>
        <w:jc w:val="both"/>
      </w:pPr>
      <w:r>
        <w:t xml:space="preserve">3 УТВЕРЖДЕН И ВВЕДЕН В ДЕЙСТВИЕ </w:t>
      </w:r>
      <w:hyperlink r:id="rId8">
        <w:r>
          <w:rPr>
            <w:color w:val="0000FF"/>
          </w:rPr>
          <w:t>Приказом</w:t>
        </w:r>
      </w:hyperlink>
      <w:r>
        <w:t xml:space="preserve"> Федерального агентства по техническому регулированию и метрологии от 30 августа 2023 г. N 769-ст</w:t>
      </w:r>
    </w:p>
    <w:p w:rsidR="00A529B7" w:rsidRDefault="00A529B7">
      <w:pPr>
        <w:pStyle w:val="ConsPlusNormal"/>
        <w:spacing w:before="220"/>
        <w:ind w:firstLine="540"/>
        <w:jc w:val="both"/>
      </w:pPr>
      <w:r>
        <w:t>4 ВВЕДЕН ВПЕРВЫЕ</w:t>
      </w:r>
    </w:p>
    <w:p w:rsidR="00A529B7" w:rsidRDefault="00A529B7">
      <w:pPr>
        <w:pStyle w:val="ConsPlusNormal"/>
        <w:ind w:firstLine="540"/>
        <w:jc w:val="both"/>
      </w:pPr>
    </w:p>
    <w:p w:rsidR="00A529B7" w:rsidRDefault="00A529B7">
      <w:pPr>
        <w:pStyle w:val="ConsPlusNormal"/>
        <w:ind w:firstLine="540"/>
        <w:jc w:val="both"/>
      </w:pPr>
      <w:r>
        <w:rPr>
          <w:i/>
        </w:rPr>
        <w:t xml:space="preserve">Правила применения настоящего стандарта установлены в </w:t>
      </w:r>
      <w:hyperlink r:id="rId9">
        <w:r>
          <w:rPr>
            <w:i/>
            <w:color w:val="0000FF"/>
          </w:rPr>
          <w:t>статье 26</w:t>
        </w:r>
      </w:hyperlink>
      <w:r>
        <w:rPr>
          <w:i/>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rsidR="00A529B7" w:rsidRDefault="00A529B7">
      <w:pPr>
        <w:pStyle w:val="ConsPlusNormal"/>
        <w:ind w:firstLine="540"/>
        <w:jc w:val="both"/>
      </w:pPr>
    </w:p>
    <w:p w:rsidR="00A529B7" w:rsidRDefault="00A529B7">
      <w:pPr>
        <w:pStyle w:val="ConsPlusTitle"/>
        <w:jc w:val="center"/>
        <w:outlineLvl w:val="1"/>
      </w:pPr>
      <w:r>
        <w:t>Введение</w:t>
      </w:r>
    </w:p>
    <w:p w:rsidR="00A529B7" w:rsidRDefault="00A529B7">
      <w:pPr>
        <w:pStyle w:val="ConsPlusNormal"/>
        <w:ind w:firstLine="540"/>
        <w:jc w:val="both"/>
      </w:pPr>
    </w:p>
    <w:p w:rsidR="00A529B7" w:rsidRDefault="00A529B7">
      <w:pPr>
        <w:pStyle w:val="ConsPlusNormal"/>
        <w:ind w:firstLine="540"/>
        <w:jc w:val="both"/>
      </w:pPr>
      <w:r>
        <w:lastRenderedPageBreak/>
        <w:t xml:space="preserve">Целью разработки настоящего стандарта является установление единых правил выполнения и оформления подраздела "Отопление, вентиляция и кондиционирование воздуха, тепловые сети" раздела "Сведения об инженерном оборудовании, о сетях и системах инженерно-технического обеспечения" проектной документации на объект капитального строительства для оптимизации процесса разработки и проведения экспертизы проектной документации на соответствие требованиям </w:t>
      </w:r>
      <w:hyperlink w:anchor="P592">
        <w:r>
          <w:rPr>
            <w:color w:val="0000FF"/>
          </w:rPr>
          <w:t>[1]</w:t>
        </w:r>
      </w:hyperlink>
      <w:r>
        <w:t>.</w:t>
      </w:r>
    </w:p>
    <w:p w:rsidR="00A529B7" w:rsidRDefault="00A529B7">
      <w:pPr>
        <w:pStyle w:val="ConsPlusNormal"/>
        <w:spacing w:before="220"/>
        <w:ind w:firstLine="540"/>
        <w:jc w:val="both"/>
      </w:pPr>
      <w:r>
        <w:t>Настоящий стандарт разработан авторским коллективом НИИСФ РААСН (канд. техн. наук Д.Ю. Желдаков - руководитель разработки, канд. техн. наук А.С. Стронгин, канд. техн. наук К.И. Лушин).</w:t>
      </w:r>
    </w:p>
    <w:p w:rsidR="00A529B7" w:rsidRDefault="00A529B7">
      <w:pPr>
        <w:pStyle w:val="ConsPlusNormal"/>
        <w:ind w:firstLine="540"/>
        <w:jc w:val="both"/>
      </w:pPr>
    </w:p>
    <w:p w:rsidR="00A529B7" w:rsidRDefault="00A529B7">
      <w:pPr>
        <w:pStyle w:val="ConsPlusTitle"/>
        <w:ind w:firstLine="540"/>
        <w:jc w:val="both"/>
        <w:outlineLvl w:val="1"/>
      </w:pPr>
      <w:r>
        <w:t>1 Область применения</w:t>
      </w:r>
    </w:p>
    <w:p w:rsidR="00A529B7" w:rsidRDefault="00A529B7">
      <w:pPr>
        <w:pStyle w:val="ConsPlusNormal"/>
        <w:ind w:firstLine="540"/>
        <w:jc w:val="both"/>
      </w:pPr>
    </w:p>
    <w:p w:rsidR="00A529B7" w:rsidRDefault="00A529B7">
      <w:pPr>
        <w:pStyle w:val="ConsPlusNormal"/>
        <w:ind w:firstLine="540"/>
        <w:jc w:val="both"/>
      </w:pPr>
      <w:r>
        <w:t>1.1 Настоящий стандарт устанавливает правила выполнения и оформления подраздела "Отопление, вентиляция и кондиционирование воздуха, тепловые сети" раздела "Сведения об инженерном оборудовании, о сетях и системах" проектной документации для строительства, реконструкции объектов капитального строительства производственного и непроизводственного назначения.</w:t>
      </w:r>
    </w:p>
    <w:p w:rsidR="00A529B7" w:rsidRDefault="00A529B7">
      <w:pPr>
        <w:pStyle w:val="ConsPlusNormal"/>
        <w:spacing w:before="220"/>
        <w:ind w:firstLine="540"/>
        <w:jc w:val="both"/>
      </w:pPr>
      <w:r>
        <w:t>Настоящий стандарт может быть использован при подготовке:</w:t>
      </w:r>
    </w:p>
    <w:p w:rsidR="00A529B7" w:rsidRDefault="00A529B7">
      <w:pPr>
        <w:pStyle w:val="ConsPlusNormal"/>
        <w:spacing w:before="220"/>
        <w:ind w:firstLine="540"/>
        <w:jc w:val="both"/>
      </w:pPr>
      <w:r>
        <w:t>- документации для капитального ремонта;</w:t>
      </w:r>
    </w:p>
    <w:p w:rsidR="00A529B7" w:rsidRDefault="00A529B7">
      <w:pPr>
        <w:pStyle w:val="ConsPlusNormal"/>
        <w:spacing w:before="220"/>
        <w:ind w:firstLine="540"/>
        <w:jc w:val="both"/>
      </w:pPr>
      <w:r>
        <w:t>- проектной документации в цифровом формате с использованием технологий информационного моделирования.</w:t>
      </w:r>
    </w:p>
    <w:p w:rsidR="00A529B7" w:rsidRDefault="00A529B7">
      <w:pPr>
        <w:pStyle w:val="ConsPlusNormal"/>
        <w:spacing w:before="220"/>
        <w:ind w:firstLine="540"/>
        <w:jc w:val="both"/>
      </w:pPr>
      <w:r>
        <w:t>1.2 Настоящий стандарт распространяется:</w:t>
      </w:r>
    </w:p>
    <w:p w:rsidR="00A529B7" w:rsidRDefault="00A529B7">
      <w:pPr>
        <w:pStyle w:val="ConsPlusNormal"/>
        <w:spacing w:before="220"/>
        <w:ind w:firstLine="540"/>
        <w:jc w:val="both"/>
      </w:pPr>
      <w:r>
        <w:t>- на системы водяного, воздушного, электрического и газового отопления зданий;</w:t>
      </w:r>
    </w:p>
    <w:p w:rsidR="00A529B7" w:rsidRDefault="00A529B7">
      <w:pPr>
        <w:pStyle w:val="ConsPlusNormal"/>
        <w:spacing w:before="220"/>
        <w:ind w:firstLine="540"/>
        <w:jc w:val="both"/>
      </w:pPr>
      <w:r>
        <w:t>- системы естественной и механической приточной и вытяжной вентиляции;</w:t>
      </w:r>
    </w:p>
    <w:p w:rsidR="00A529B7" w:rsidRDefault="00A529B7">
      <w:pPr>
        <w:pStyle w:val="ConsPlusNormal"/>
        <w:spacing w:before="220"/>
        <w:ind w:firstLine="540"/>
        <w:jc w:val="both"/>
      </w:pPr>
      <w:r>
        <w:t>- системы кондиционирования воздуха;</w:t>
      </w:r>
    </w:p>
    <w:p w:rsidR="00A529B7" w:rsidRDefault="00A529B7">
      <w:pPr>
        <w:pStyle w:val="ConsPlusNormal"/>
        <w:spacing w:before="220"/>
        <w:ind w:firstLine="540"/>
        <w:jc w:val="both"/>
      </w:pPr>
      <w:r>
        <w:t>- внутриплощадочные, внутриквартальные и внутренние тепловые сети.</w:t>
      </w:r>
    </w:p>
    <w:p w:rsidR="00A529B7" w:rsidRDefault="00A529B7">
      <w:pPr>
        <w:pStyle w:val="ConsPlusNormal"/>
        <w:spacing w:before="220"/>
        <w:ind w:firstLine="540"/>
        <w:jc w:val="both"/>
      </w:pPr>
      <w:proofErr w:type="gramStart"/>
      <w:r>
        <w:t>1.3 Настоящий стандарт не распространяется: на правила выполнения и оформления проектной документации на системы противопожарной и аварийной вентиляции, системы аспирации и пневмотранспорта, специальные системы гражданской обороны, на системы отопления, вентиляции и кондиционирования воздуха защитных сооружений гражданской обороны и сооружений, предназначенных для работ с радиоактивными веществами, источниками ионизирующих излучений, для объектов подземных горных работ и помещений, в которых производят, хранят или</w:t>
      </w:r>
      <w:proofErr w:type="gramEnd"/>
      <w:r>
        <w:t xml:space="preserve"> </w:t>
      </w:r>
      <w:proofErr w:type="gramStart"/>
      <w:r>
        <w:t xml:space="preserve">применяют взрывчатые вещества, на специальные нагревающие, охлаждающие и обеспыливающие установки и устройства для технологического и электротехнического оборудования, на системы пылегазоудаления от технологического оборудования и пылесосных установок, на здания и помещения сельскохозяйственного и производственного назначения, в которых параметры микроклимата и воздухообмен задаются технологическим требованиями, а также на здания и сооружения, относящиеся в соответствии с </w:t>
      </w:r>
      <w:hyperlink w:anchor="P594">
        <w:r>
          <w:rPr>
            <w:color w:val="0000FF"/>
          </w:rPr>
          <w:t>[2]</w:t>
        </w:r>
      </w:hyperlink>
      <w:r>
        <w:t xml:space="preserve">, </w:t>
      </w:r>
      <w:hyperlink r:id="rId10">
        <w:r>
          <w:rPr>
            <w:color w:val="0000FF"/>
          </w:rPr>
          <w:t>статья 48.1, часть 1</w:t>
        </w:r>
      </w:hyperlink>
      <w:r>
        <w:t>, к особо</w:t>
      </w:r>
      <w:proofErr w:type="gramEnd"/>
      <w:r>
        <w:t xml:space="preserve"> опасным объектам, на магистральные тепловые сети, которые могут быть отнесены к линейным объектам, а также на источники теплоснабжения.</w:t>
      </w:r>
    </w:p>
    <w:p w:rsidR="00A529B7" w:rsidRDefault="00A529B7">
      <w:pPr>
        <w:pStyle w:val="ConsPlusNormal"/>
        <w:ind w:firstLine="540"/>
        <w:jc w:val="both"/>
      </w:pPr>
    </w:p>
    <w:p w:rsidR="00A529B7" w:rsidRDefault="00A529B7">
      <w:pPr>
        <w:pStyle w:val="ConsPlusTitle"/>
        <w:ind w:firstLine="540"/>
        <w:jc w:val="both"/>
        <w:outlineLvl w:val="1"/>
      </w:pPr>
      <w:r>
        <w:t>2 Нормативные ссылки</w:t>
      </w:r>
    </w:p>
    <w:p w:rsidR="00A529B7" w:rsidRDefault="00A529B7">
      <w:pPr>
        <w:pStyle w:val="ConsPlusNormal"/>
        <w:ind w:firstLine="540"/>
        <w:jc w:val="both"/>
      </w:pPr>
    </w:p>
    <w:p w:rsidR="00A529B7" w:rsidRDefault="00A529B7">
      <w:pPr>
        <w:pStyle w:val="ConsPlusNormal"/>
        <w:ind w:firstLine="540"/>
        <w:jc w:val="both"/>
      </w:pPr>
      <w:r>
        <w:t>В настоящем стандарте использованы нормативные ссылки на следующие документы:</w:t>
      </w:r>
    </w:p>
    <w:p w:rsidR="00A529B7" w:rsidRDefault="00A529B7">
      <w:pPr>
        <w:pStyle w:val="ConsPlusNormal"/>
        <w:spacing w:before="220"/>
        <w:ind w:firstLine="540"/>
        <w:jc w:val="both"/>
      </w:pPr>
      <w:hyperlink r:id="rId11">
        <w:r>
          <w:rPr>
            <w:color w:val="0000FF"/>
          </w:rPr>
          <w:t>ГОСТ 2.051</w:t>
        </w:r>
      </w:hyperlink>
      <w:r>
        <w:t xml:space="preserve"> Единая система конструкторской документации. Электронные документы. Общие </w:t>
      </w:r>
      <w:r>
        <w:lastRenderedPageBreak/>
        <w:t>положения</w:t>
      </w:r>
    </w:p>
    <w:p w:rsidR="00A529B7" w:rsidRDefault="00A529B7">
      <w:pPr>
        <w:pStyle w:val="ConsPlusNormal"/>
        <w:spacing w:before="220"/>
        <w:ind w:firstLine="540"/>
        <w:jc w:val="both"/>
      </w:pPr>
      <w:hyperlink r:id="rId12">
        <w:r>
          <w:rPr>
            <w:color w:val="0000FF"/>
          </w:rPr>
          <w:t>ГОСТ 2.102</w:t>
        </w:r>
      </w:hyperlink>
      <w:r>
        <w:t xml:space="preserve"> Единая система конструкторской документации. Виды и комплектность конструкторских документов</w:t>
      </w:r>
    </w:p>
    <w:p w:rsidR="00A529B7" w:rsidRDefault="00A529B7">
      <w:pPr>
        <w:pStyle w:val="ConsPlusNormal"/>
        <w:spacing w:before="220"/>
        <w:ind w:firstLine="540"/>
        <w:jc w:val="both"/>
      </w:pPr>
      <w:hyperlink r:id="rId13">
        <w:r>
          <w:rPr>
            <w:color w:val="0000FF"/>
          </w:rPr>
          <w:t>ГОСТ 2.109</w:t>
        </w:r>
      </w:hyperlink>
      <w:r>
        <w:t xml:space="preserve"> Единая система конструкторской документации. Основные требования к чертежам</w:t>
      </w:r>
    </w:p>
    <w:p w:rsidR="00A529B7" w:rsidRDefault="00A529B7">
      <w:pPr>
        <w:pStyle w:val="ConsPlusNormal"/>
        <w:spacing w:before="220"/>
        <w:ind w:firstLine="540"/>
        <w:jc w:val="both"/>
      </w:pPr>
      <w:hyperlink r:id="rId14">
        <w:r>
          <w:rPr>
            <w:color w:val="0000FF"/>
          </w:rPr>
          <w:t>ГОСТ 2.301</w:t>
        </w:r>
      </w:hyperlink>
      <w:r>
        <w:t xml:space="preserve"> Единая система конструкторской документации. Форматы</w:t>
      </w:r>
    </w:p>
    <w:p w:rsidR="00A529B7" w:rsidRDefault="00A529B7">
      <w:pPr>
        <w:pStyle w:val="ConsPlusNormal"/>
        <w:spacing w:before="220"/>
        <w:ind w:firstLine="540"/>
        <w:jc w:val="both"/>
      </w:pPr>
      <w:hyperlink r:id="rId15">
        <w:r>
          <w:rPr>
            <w:color w:val="0000FF"/>
          </w:rPr>
          <w:t>ГОСТ 2.303</w:t>
        </w:r>
      </w:hyperlink>
      <w:r>
        <w:t xml:space="preserve"> Единая система конструкторской документации. Линии</w:t>
      </w:r>
    </w:p>
    <w:p w:rsidR="00A529B7" w:rsidRDefault="00A529B7">
      <w:pPr>
        <w:pStyle w:val="ConsPlusNormal"/>
        <w:spacing w:before="220"/>
        <w:ind w:firstLine="540"/>
        <w:jc w:val="both"/>
      </w:pPr>
      <w:hyperlink r:id="rId16">
        <w:r>
          <w:rPr>
            <w:color w:val="0000FF"/>
          </w:rPr>
          <w:t>ГОСТ 2.304</w:t>
        </w:r>
      </w:hyperlink>
      <w:r>
        <w:t xml:space="preserve"> Единая система конструкторской документации. Шрифты чертежные</w:t>
      </w:r>
    </w:p>
    <w:p w:rsidR="00A529B7" w:rsidRDefault="00A529B7">
      <w:pPr>
        <w:pStyle w:val="ConsPlusNormal"/>
        <w:spacing w:before="220"/>
        <w:ind w:firstLine="540"/>
        <w:jc w:val="both"/>
      </w:pPr>
      <w:hyperlink r:id="rId17">
        <w:r>
          <w:rPr>
            <w:color w:val="0000FF"/>
          </w:rPr>
          <w:t>ГОСТ 2.305</w:t>
        </w:r>
      </w:hyperlink>
      <w:r>
        <w:t xml:space="preserve"> Единая система конструкторской документации. Изображения - виды, разрезы, сечения</w:t>
      </w:r>
    </w:p>
    <w:p w:rsidR="00A529B7" w:rsidRDefault="00A529B7">
      <w:pPr>
        <w:pStyle w:val="ConsPlusNormal"/>
        <w:spacing w:before="220"/>
        <w:ind w:firstLine="540"/>
        <w:jc w:val="both"/>
      </w:pPr>
      <w:hyperlink r:id="rId18">
        <w:r>
          <w:rPr>
            <w:color w:val="0000FF"/>
          </w:rPr>
          <w:t>ГОСТ 2.306</w:t>
        </w:r>
      </w:hyperlink>
      <w:r>
        <w:t xml:space="preserve"> Единая система конструкторской документации. Обозначения графические материалов и правила их нанесения на чертежах</w:t>
      </w:r>
    </w:p>
    <w:p w:rsidR="00A529B7" w:rsidRDefault="00A529B7">
      <w:pPr>
        <w:pStyle w:val="ConsPlusNormal"/>
        <w:spacing w:before="220"/>
        <w:ind w:firstLine="540"/>
        <w:jc w:val="both"/>
      </w:pPr>
      <w:hyperlink r:id="rId19">
        <w:r>
          <w:rPr>
            <w:color w:val="0000FF"/>
          </w:rPr>
          <w:t>ГОСТ 2.307</w:t>
        </w:r>
      </w:hyperlink>
      <w:r>
        <w:t xml:space="preserve"> Единая система конструкторской документации. Нанесение размеров и предельных отклонений</w:t>
      </w:r>
    </w:p>
    <w:p w:rsidR="00A529B7" w:rsidRDefault="00A529B7">
      <w:pPr>
        <w:pStyle w:val="ConsPlusNormal"/>
        <w:spacing w:before="220"/>
        <w:ind w:firstLine="540"/>
        <w:jc w:val="both"/>
      </w:pPr>
      <w:hyperlink r:id="rId20">
        <w:r>
          <w:rPr>
            <w:color w:val="0000FF"/>
          </w:rPr>
          <w:t>ГОСТ 2.316</w:t>
        </w:r>
      </w:hyperlink>
      <w:r>
        <w:t xml:space="preserve"> Единая система конструкторской документации. Правила нанесения надписей, технических требований и таблиц на графических документах. Общие положения</w:t>
      </w:r>
    </w:p>
    <w:p w:rsidR="00A529B7" w:rsidRDefault="00A529B7">
      <w:pPr>
        <w:pStyle w:val="ConsPlusNormal"/>
        <w:spacing w:before="220"/>
        <w:ind w:firstLine="540"/>
        <w:jc w:val="both"/>
      </w:pPr>
      <w:hyperlink r:id="rId21">
        <w:r>
          <w:rPr>
            <w:color w:val="0000FF"/>
          </w:rPr>
          <w:t>ГОСТ 2.721</w:t>
        </w:r>
      </w:hyperlink>
      <w:r>
        <w:t xml:space="preserve"> Единая система конструкторской документации. Обозначения условные графические в схемах. Обозначения общего применения</w:t>
      </w:r>
    </w:p>
    <w:p w:rsidR="00A529B7" w:rsidRDefault="00A529B7">
      <w:pPr>
        <w:pStyle w:val="ConsPlusNormal"/>
        <w:spacing w:before="220"/>
        <w:ind w:firstLine="540"/>
        <w:jc w:val="both"/>
      </w:pPr>
      <w:hyperlink r:id="rId22">
        <w:r>
          <w:rPr>
            <w:color w:val="0000FF"/>
          </w:rPr>
          <w:t>ГОСТ 21.201</w:t>
        </w:r>
      </w:hyperlink>
      <w:r>
        <w:t xml:space="preserve"> Система проектной документации для строительства. Условные графические изображения элементов зданий, сооружений и конструкций</w:t>
      </w:r>
    </w:p>
    <w:p w:rsidR="00A529B7" w:rsidRDefault="00A529B7">
      <w:pPr>
        <w:pStyle w:val="ConsPlusNormal"/>
        <w:spacing w:before="220"/>
        <w:ind w:firstLine="540"/>
        <w:jc w:val="both"/>
      </w:pPr>
      <w:hyperlink r:id="rId23">
        <w:r>
          <w:rPr>
            <w:color w:val="0000FF"/>
          </w:rPr>
          <w:t>ГОСТ 21.205</w:t>
        </w:r>
      </w:hyperlink>
      <w:r>
        <w:t xml:space="preserve"> Система проектной документации для строительства. Условные обозначения элементов трубопроводных систем зданий и сооружений</w:t>
      </w:r>
    </w:p>
    <w:p w:rsidR="00A529B7" w:rsidRDefault="00A529B7">
      <w:pPr>
        <w:pStyle w:val="ConsPlusNormal"/>
        <w:spacing w:before="220"/>
        <w:ind w:firstLine="540"/>
        <w:jc w:val="both"/>
      </w:pPr>
      <w:hyperlink r:id="rId24">
        <w:r>
          <w:rPr>
            <w:color w:val="0000FF"/>
          </w:rPr>
          <w:t>ГОСТ 21.206</w:t>
        </w:r>
      </w:hyperlink>
      <w:r>
        <w:t xml:space="preserve"> Система проектной документации для строительства. Условные обозначения трубопроводов</w:t>
      </w:r>
    </w:p>
    <w:p w:rsidR="00A529B7" w:rsidRDefault="00A529B7">
      <w:pPr>
        <w:pStyle w:val="ConsPlusNormal"/>
        <w:spacing w:before="220"/>
        <w:ind w:firstLine="540"/>
        <w:jc w:val="both"/>
      </w:pPr>
      <w:hyperlink r:id="rId25">
        <w:r>
          <w:rPr>
            <w:color w:val="0000FF"/>
          </w:rPr>
          <w:t>ГОСТ 30494</w:t>
        </w:r>
      </w:hyperlink>
      <w:r>
        <w:t xml:space="preserve"> Здания жилые и общественные. Параметры микроклимата в помещениях</w:t>
      </w:r>
    </w:p>
    <w:p w:rsidR="00A529B7" w:rsidRDefault="00A529B7">
      <w:pPr>
        <w:pStyle w:val="ConsPlusNormal"/>
        <w:spacing w:before="220"/>
        <w:ind w:firstLine="540"/>
        <w:jc w:val="both"/>
      </w:pPr>
      <w:hyperlink r:id="rId26">
        <w:r>
          <w:rPr>
            <w:color w:val="0000FF"/>
          </w:rPr>
          <w:t xml:space="preserve">ГОСТ </w:t>
        </w:r>
        <w:proofErr w:type="gramStart"/>
        <w:r>
          <w:rPr>
            <w:color w:val="0000FF"/>
          </w:rPr>
          <w:t>Р</w:t>
        </w:r>
        <w:proofErr w:type="gramEnd"/>
        <w:r>
          <w:rPr>
            <w:color w:val="0000FF"/>
          </w:rPr>
          <w:t xml:space="preserve"> 2.105</w:t>
        </w:r>
      </w:hyperlink>
      <w:r>
        <w:t xml:space="preserve"> Единая система конструкторской документации. Общие требования к текстовым документам</w:t>
      </w:r>
    </w:p>
    <w:p w:rsidR="00A529B7" w:rsidRDefault="00A529B7">
      <w:pPr>
        <w:pStyle w:val="ConsPlusNormal"/>
        <w:spacing w:before="220"/>
        <w:ind w:firstLine="540"/>
        <w:jc w:val="both"/>
      </w:pPr>
      <w:hyperlink r:id="rId27">
        <w:r>
          <w:rPr>
            <w:color w:val="0000FF"/>
          </w:rPr>
          <w:t xml:space="preserve">ГОСТ </w:t>
        </w:r>
        <w:proofErr w:type="gramStart"/>
        <w:r>
          <w:rPr>
            <w:color w:val="0000FF"/>
          </w:rPr>
          <w:t>Р</w:t>
        </w:r>
        <w:proofErr w:type="gramEnd"/>
        <w:r>
          <w:rPr>
            <w:color w:val="0000FF"/>
          </w:rPr>
          <w:t xml:space="preserve"> 2.106</w:t>
        </w:r>
      </w:hyperlink>
      <w:r>
        <w:t xml:space="preserve"> Единая система конструкторской документации. Текстовые документы</w:t>
      </w:r>
    </w:p>
    <w:p w:rsidR="00A529B7" w:rsidRDefault="00A529B7">
      <w:pPr>
        <w:pStyle w:val="ConsPlusNormal"/>
        <w:spacing w:before="220"/>
        <w:ind w:firstLine="540"/>
        <w:jc w:val="both"/>
      </w:pPr>
      <w:hyperlink r:id="rId28">
        <w:r>
          <w:rPr>
            <w:color w:val="0000FF"/>
          </w:rPr>
          <w:t xml:space="preserve">ГОСТ </w:t>
        </w:r>
        <w:proofErr w:type="gramStart"/>
        <w:r>
          <w:rPr>
            <w:color w:val="0000FF"/>
          </w:rPr>
          <w:t>Р</w:t>
        </w:r>
        <w:proofErr w:type="gramEnd"/>
        <w:r>
          <w:rPr>
            <w:color w:val="0000FF"/>
          </w:rPr>
          <w:t xml:space="preserve"> 7.0.97</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A529B7" w:rsidRDefault="00A529B7">
      <w:pPr>
        <w:pStyle w:val="ConsPlusNormal"/>
        <w:spacing w:before="220"/>
        <w:ind w:firstLine="540"/>
        <w:jc w:val="both"/>
      </w:pPr>
      <w:hyperlink r:id="rId29">
        <w:r>
          <w:rPr>
            <w:color w:val="0000FF"/>
          </w:rPr>
          <w:t xml:space="preserve">ГОСТ </w:t>
        </w:r>
        <w:proofErr w:type="gramStart"/>
        <w:r>
          <w:rPr>
            <w:color w:val="0000FF"/>
          </w:rPr>
          <w:t>Р</w:t>
        </w:r>
        <w:proofErr w:type="gramEnd"/>
        <w:r>
          <w:rPr>
            <w:color w:val="0000FF"/>
          </w:rPr>
          <w:t xml:space="preserve"> 21.001</w:t>
        </w:r>
      </w:hyperlink>
      <w:r>
        <w:t xml:space="preserve"> Система проектной документации для строительства. Общие положения</w:t>
      </w:r>
    </w:p>
    <w:p w:rsidR="00A529B7" w:rsidRDefault="00A529B7">
      <w:pPr>
        <w:pStyle w:val="ConsPlusNormal"/>
        <w:spacing w:before="220"/>
        <w:ind w:firstLine="540"/>
        <w:jc w:val="both"/>
      </w:pPr>
      <w:hyperlink r:id="rId30">
        <w:r>
          <w:rPr>
            <w:color w:val="0000FF"/>
          </w:rPr>
          <w:t xml:space="preserve">ГОСТ </w:t>
        </w:r>
        <w:proofErr w:type="gramStart"/>
        <w:r>
          <w:rPr>
            <w:color w:val="0000FF"/>
          </w:rPr>
          <w:t>Р</w:t>
        </w:r>
        <w:proofErr w:type="gramEnd"/>
        <w:r>
          <w:rPr>
            <w:color w:val="0000FF"/>
          </w:rPr>
          <w:t xml:space="preserve"> 21.101</w:t>
        </w:r>
      </w:hyperlink>
      <w:r>
        <w:t xml:space="preserve"> Система проектной документации для строительства. Основные требования к проектной и рабочей документации</w:t>
      </w:r>
    </w:p>
    <w:p w:rsidR="00A529B7" w:rsidRDefault="00A529B7">
      <w:pPr>
        <w:pStyle w:val="ConsPlusNormal"/>
        <w:spacing w:before="220"/>
        <w:ind w:firstLine="540"/>
        <w:jc w:val="both"/>
      </w:pPr>
      <w:hyperlink r:id="rId31">
        <w:r>
          <w:rPr>
            <w:color w:val="0000FF"/>
          </w:rPr>
          <w:t xml:space="preserve">ГОСТ </w:t>
        </w:r>
        <w:proofErr w:type="gramStart"/>
        <w:r>
          <w:rPr>
            <w:color w:val="0000FF"/>
          </w:rPr>
          <w:t>Р</w:t>
        </w:r>
        <w:proofErr w:type="gramEnd"/>
        <w:r>
          <w:rPr>
            <w:color w:val="0000FF"/>
          </w:rPr>
          <w:t xml:space="preserve"> 21.1003</w:t>
        </w:r>
      </w:hyperlink>
      <w:r>
        <w:t xml:space="preserve"> Система проектной документации для строительства. Учет и хранение проектной документации</w:t>
      </w:r>
    </w:p>
    <w:p w:rsidR="00A529B7" w:rsidRDefault="00A529B7">
      <w:pPr>
        <w:pStyle w:val="ConsPlusNormal"/>
        <w:spacing w:before="220"/>
        <w:ind w:firstLine="540"/>
        <w:jc w:val="both"/>
      </w:pPr>
      <w:hyperlink r:id="rId32">
        <w:r>
          <w:rPr>
            <w:color w:val="0000FF"/>
          </w:rPr>
          <w:t xml:space="preserve">ГОСТ </w:t>
        </w:r>
        <w:proofErr w:type="gramStart"/>
        <w:r>
          <w:rPr>
            <w:color w:val="0000FF"/>
          </w:rPr>
          <w:t>Р</w:t>
        </w:r>
        <w:proofErr w:type="gramEnd"/>
        <w:r>
          <w:rPr>
            <w:color w:val="0000FF"/>
          </w:rPr>
          <w:t xml:space="preserve"> 59972</w:t>
        </w:r>
      </w:hyperlink>
      <w:r>
        <w:t xml:space="preserve"> Системы вентиляции и кондиционирования воздуха общественных зданий. Технические требования</w:t>
      </w:r>
    </w:p>
    <w:p w:rsidR="00A529B7" w:rsidRDefault="00A529B7">
      <w:pPr>
        <w:pStyle w:val="ConsPlusNormal"/>
        <w:spacing w:before="220"/>
        <w:ind w:firstLine="540"/>
        <w:jc w:val="both"/>
      </w:pPr>
      <w:hyperlink r:id="rId33">
        <w:r>
          <w:rPr>
            <w:color w:val="0000FF"/>
          </w:rPr>
          <w:t>СП 7.13130</w:t>
        </w:r>
      </w:hyperlink>
      <w:r>
        <w:t xml:space="preserve"> Отопление, вентиляция и кондиционирование. Требования пожарной безопасности</w:t>
      </w:r>
    </w:p>
    <w:p w:rsidR="00A529B7" w:rsidRDefault="00A529B7">
      <w:pPr>
        <w:pStyle w:val="ConsPlusNormal"/>
        <w:spacing w:before="220"/>
        <w:ind w:firstLine="540"/>
        <w:jc w:val="both"/>
      </w:pPr>
      <w:hyperlink r:id="rId34">
        <w:r>
          <w:rPr>
            <w:color w:val="0000FF"/>
          </w:rPr>
          <w:t>СП 60.13330</w:t>
        </w:r>
      </w:hyperlink>
      <w:r>
        <w:t xml:space="preserve"> "СНиП 41-01-2003 Отопление, вентиляция и кондиционирование воздуха"</w:t>
      </w:r>
    </w:p>
    <w:p w:rsidR="00A529B7" w:rsidRDefault="00A529B7">
      <w:pPr>
        <w:pStyle w:val="ConsPlusNormal"/>
        <w:spacing w:before="220"/>
        <w:ind w:firstLine="540"/>
        <w:jc w:val="both"/>
      </w:pPr>
      <w:hyperlink r:id="rId35">
        <w:r>
          <w:rPr>
            <w:color w:val="0000FF"/>
          </w:rPr>
          <w:t>СП 73.13330</w:t>
        </w:r>
      </w:hyperlink>
      <w:r>
        <w:t xml:space="preserve"> "СНиП 3.05.01-85 Внутренние санитарно-технические системы зданий"</w:t>
      </w:r>
    </w:p>
    <w:p w:rsidR="00A529B7" w:rsidRDefault="00A529B7">
      <w:pPr>
        <w:pStyle w:val="ConsPlusNormal"/>
        <w:spacing w:before="220"/>
        <w:ind w:firstLine="540"/>
        <w:jc w:val="both"/>
      </w:pPr>
      <w:hyperlink r:id="rId36">
        <w:r>
          <w:rPr>
            <w:color w:val="0000FF"/>
          </w:rPr>
          <w:t>СП 124.13330</w:t>
        </w:r>
      </w:hyperlink>
      <w:r>
        <w:t xml:space="preserve"> "СНиП 41-02-2003 Тепловые сети"</w:t>
      </w:r>
    </w:p>
    <w:p w:rsidR="00A529B7" w:rsidRDefault="00A529B7">
      <w:pPr>
        <w:pStyle w:val="ConsPlusNormal"/>
        <w:spacing w:before="220"/>
        <w:ind w:firstLine="540"/>
        <w:jc w:val="both"/>
      </w:pPr>
      <w:hyperlink r:id="rId37">
        <w:r>
          <w:rPr>
            <w:color w:val="0000FF"/>
          </w:rPr>
          <w:t>СП 131.13330</w:t>
        </w:r>
      </w:hyperlink>
      <w:r>
        <w:t xml:space="preserve"> "СНиП 23-01-99* Строительная климатология"</w:t>
      </w:r>
    </w:p>
    <w:p w:rsidR="00A529B7" w:rsidRDefault="00A529B7">
      <w:pPr>
        <w:pStyle w:val="ConsPlusNormal"/>
        <w:spacing w:before="220"/>
        <w:ind w:firstLine="540"/>
        <w:jc w:val="both"/>
      </w:pPr>
      <w:hyperlink r:id="rId38">
        <w:r>
          <w:rPr>
            <w:color w:val="0000FF"/>
          </w:rPr>
          <w:t>СП 347.1325800</w:t>
        </w:r>
      </w:hyperlink>
      <w:r>
        <w:t xml:space="preserve"> Внутренние системы отопления, горячего и холодного водоснабжения. Правила эксплуатации</w:t>
      </w:r>
    </w:p>
    <w:p w:rsidR="00A529B7" w:rsidRDefault="00A529B7">
      <w:pPr>
        <w:pStyle w:val="ConsPlusNormal"/>
        <w:spacing w:before="220"/>
        <w:ind w:firstLine="540"/>
        <w:jc w:val="both"/>
      </w:pPr>
      <w:proofErr w:type="gramStart"/>
      <w:r>
        <w:t>Примечание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A529B7" w:rsidRDefault="00A529B7">
      <w:pPr>
        <w:pStyle w:val="ConsPlusNormal"/>
        <w:ind w:firstLine="540"/>
        <w:jc w:val="both"/>
      </w:pPr>
    </w:p>
    <w:p w:rsidR="00A529B7" w:rsidRDefault="00A529B7">
      <w:pPr>
        <w:pStyle w:val="ConsPlusTitle"/>
        <w:ind w:firstLine="540"/>
        <w:jc w:val="both"/>
        <w:outlineLvl w:val="1"/>
      </w:pPr>
      <w:r>
        <w:t>3 Термины и определения</w:t>
      </w:r>
    </w:p>
    <w:p w:rsidR="00A529B7" w:rsidRDefault="00A529B7">
      <w:pPr>
        <w:pStyle w:val="ConsPlusNormal"/>
        <w:ind w:firstLine="540"/>
        <w:jc w:val="both"/>
      </w:pPr>
    </w:p>
    <w:p w:rsidR="00A529B7" w:rsidRDefault="00A529B7">
      <w:pPr>
        <w:pStyle w:val="ConsPlusNormal"/>
        <w:ind w:firstLine="540"/>
        <w:jc w:val="both"/>
      </w:pPr>
      <w:r>
        <w:t xml:space="preserve">В настоящем стандарте применены термины по </w:t>
      </w:r>
      <w:hyperlink r:id="rId39">
        <w:r>
          <w:rPr>
            <w:color w:val="0000FF"/>
          </w:rPr>
          <w:t xml:space="preserve">ГОСТ </w:t>
        </w:r>
        <w:proofErr w:type="gramStart"/>
        <w:r>
          <w:rPr>
            <w:color w:val="0000FF"/>
          </w:rPr>
          <w:t>Р</w:t>
        </w:r>
        <w:proofErr w:type="gramEnd"/>
        <w:r>
          <w:rPr>
            <w:color w:val="0000FF"/>
          </w:rPr>
          <w:t xml:space="preserve"> 21.001</w:t>
        </w:r>
      </w:hyperlink>
      <w:r>
        <w:t xml:space="preserve">, </w:t>
      </w:r>
      <w:hyperlink r:id="rId40">
        <w:r>
          <w:rPr>
            <w:color w:val="0000FF"/>
          </w:rPr>
          <w:t>ГОСТ Р 21.101</w:t>
        </w:r>
      </w:hyperlink>
      <w:r>
        <w:t xml:space="preserve">, </w:t>
      </w:r>
      <w:hyperlink w:anchor="P594">
        <w:r>
          <w:rPr>
            <w:color w:val="0000FF"/>
          </w:rPr>
          <w:t>[2]</w:t>
        </w:r>
      </w:hyperlink>
      <w:r>
        <w:t xml:space="preserve">, </w:t>
      </w:r>
      <w:hyperlink w:anchor="P596">
        <w:r>
          <w:rPr>
            <w:color w:val="0000FF"/>
          </w:rPr>
          <w:t>[3]</w:t>
        </w:r>
      </w:hyperlink>
      <w:r>
        <w:t>.</w:t>
      </w:r>
    </w:p>
    <w:p w:rsidR="00A529B7" w:rsidRDefault="00A529B7">
      <w:pPr>
        <w:pStyle w:val="ConsPlusNormal"/>
        <w:ind w:firstLine="540"/>
        <w:jc w:val="both"/>
      </w:pPr>
    </w:p>
    <w:p w:rsidR="00A529B7" w:rsidRDefault="00A529B7">
      <w:pPr>
        <w:pStyle w:val="ConsPlusTitle"/>
        <w:ind w:firstLine="540"/>
        <w:jc w:val="both"/>
        <w:outlineLvl w:val="1"/>
      </w:pPr>
      <w:r>
        <w:t>4 Общие положения</w:t>
      </w:r>
    </w:p>
    <w:p w:rsidR="00A529B7" w:rsidRDefault="00A529B7">
      <w:pPr>
        <w:pStyle w:val="ConsPlusNormal"/>
        <w:ind w:firstLine="540"/>
        <w:jc w:val="both"/>
      </w:pPr>
    </w:p>
    <w:p w:rsidR="00A529B7" w:rsidRDefault="00A529B7">
      <w:pPr>
        <w:pStyle w:val="ConsPlusNormal"/>
        <w:ind w:firstLine="540"/>
        <w:jc w:val="both"/>
      </w:pPr>
      <w:r>
        <w:t xml:space="preserve">4.1 Требования к составу проектной документации на объекты капитального строительства производственного и непроизводственного назначения установлены в </w:t>
      </w:r>
      <w:hyperlink w:anchor="P594">
        <w:r>
          <w:rPr>
            <w:color w:val="0000FF"/>
          </w:rPr>
          <w:t>[2]</w:t>
        </w:r>
      </w:hyperlink>
      <w:r>
        <w:t xml:space="preserve">, </w:t>
      </w:r>
      <w:hyperlink w:anchor="P596">
        <w:r>
          <w:rPr>
            <w:color w:val="0000FF"/>
          </w:rPr>
          <w:t>[3]</w:t>
        </w:r>
      </w:hyperlink>
      <w:r>
        <w:t>.</w:t>
      </w:r>
    </w:p>
    <w:p w:rsidR="00A529B7" w:rsidRDefault="00A529B7">
      <w:pPr>
        <w:pStyle w:val="ConsPlusNormal"/>
        <w:spacing w:before="220"/>
        <w:ind w:firstLine="540"/>
        <w:jc w:val="both"/>
      </w:pPr>
      <w:r>
        <w:t xml:space="preserve">4.2 Необходимость разработки и требования к содержанию разделов проектной документации, наличие которых согласно </w:t>
      </w:r>
      <w:hyperlink w:anchor="P596">
        <w:r>
          <w:rPr>
            <w:color w:val="0000FF"/>
          </w:rPr>
          <w:t>[3]</w:t>
        </w:r>
      </w:hyperlink>
      <w:r>
        <w:t xml:space="preserve"> не является обязательным, определяют по согласованию между проектной организацией и заказчиком проектной документации и указывают в задании на проектирование.</w:t>
      </w:r>
    </w:p>
    <w:p w:rsidR="00A529B7" w:rsidRDefault="00A529B7">
      <w:pPr>
        <w:pStyle w:val="ConsPlusNormal"/>
        <w:spacing w:before="220"/>
        <w:ind w:firstLine="540"/>
        <w:jc w:val="both"/>
      </w:pPr>
      <w:r>
        <w:t>4.3</w:t>
      </w:r>
      <w:proofErr w:type="gramStart"/>
      <w:r>
        <w:t xml:space="preserve"> В</w:t>
      </w:r>
      <w:proofErr w:type="gramEnd"/>
      <w:r>
        <w:t xml:space="preserve"> составе проектной документации разрабатывают текстовую и графическую части, требования к которым предусмотрены в </w:t>
      </w:r>
      <w:hyperlink w:anchor="P596">
        <w:r>
          <w:rPr>
            <w:color w:val="0000FF"/>
          </w:rPr>
          <w:t>[3]</w:t>
        </w:r>
      </w:hyperlink>
      <w:r>
        <w:t>.</w:t>
      </w:r>
    </w:p>
    <w:p w:rsidR="00A529B7" w:rsidRDefault="00A529B7">
      <w:pPr>
        <w:pStyle w:val="ConsPlusNormal"/>
        <w:spacing w:before="220"/>
        <w:ind w:firstLine="540"/>
        <w:jc w:val="both"/>
      </w:pPr>
      <w:r>
        <w:t xml:space="preserve">Текстовая часть содержит сведения в отношении объекта проектирования, описание принятых технических и иных решений, пояснения, ссылки на нормативные документы и/или техническую документацию, используемые при подготовке проектной документации, и результаты расчетов, обосновывающие принятые решения. Текстовая часть не должна вступать в противоречие с </w:t>
      </w:r>
      <w:hyperlink r:id="rId41">
        <w:r>
          <w:rPr>
            <w:color w:val="0000FF"/>
          </w:rPr>
          <w:t>ГОСТ 2.051</w:t>
        </w:r>
      </w:hyperlink>
      <w:r>
        <w:t xml:space="preserve">, </w:t>
      </w:r>
      <w:hyperlink r:id="rId42">
        <w:r>
          <w:rPr>
            <w:color w:val="0000FF"/>
          </w:rPr>
          <w:t>ГОСТ 2.102</w:t>
        </w:r>
      </w:hyperlink>
      <w:r>
        <w:t xml:space="preserve">, </w:t>
      </w:r>
      <w:hyperlink r:id="rId43">
        <w:r>
          <w:rPr>
            <w:color w:val="0000FF"/>
          </w:rPr>
          <w:t xml:space="preserve">ГОСТ </w:t>
        </w:r>
        <w:proofErr w:type="gramStart"/>
        <w:r>
          <w:rPr>
            <w:color w:val="0000FF"/>
          </w:rPr>
          <w:t>Р</w:t>
        </w:r>
        <w:proofErr w:type="gramEnd"/>
        <w:r>
          <w:rPr>
            <w:color w:val="0000FF"/>
          </w:rPr>
          <w:t xml:space="preserve"> 2.105</w:t>
        </w:r>
      </w:hyperlink>
      <w:r>
        <w:t xml:space="preserve">, </w:t>
      </w:r>
      <w:hyperlink r:id="rId44">
        <w:r>
          <w:rPr>
            <w:color w:val="0000FF"/>
          </w:rPr>
          <w:t>ГОСТ Р 2.106</w:t>
        </w:r>
      </w:hyperlink>
      <w:r>
        <w:t xml:space="preserve">, </w:t>
      </w:r>
      <w:hyperlink r:id="rId45">
        <w:r>
          <w:rPr>
            <w:color w:val="0000FF"/>
          </w:rPr>
          <w:t>ГОСТ Р 7.0.97</w:t>
        </w:r>
      </w:hyperlink>
      <w:r>
        <w:t>.</w:t>
      </w:r>
    </w:p>
    <w:p w:rsidR="00A529B7" w:rsidRDefault="00A529B7">
      <w:pPr>
        <w:pStyle w:val="ConsPlusNormal"/>
        <w:spacing w:before="220"/>
        <w:ind w:firstLine="540"/>
        <w:jc w:val="both"/>
      </w:pPr>
      <w:r>
        <w:t xml:space="preserve">Графическая часть отображает принятые технические и иные решения и выполняется в виде чертежей, схем, планов и других документов в графической форме. </w:t>
      </w:r>
      <w:proofErr w:type="gramStart"/>
      <w:r>
        <w:t xml:space="preserve">Представление графической </w:t>
      </w:r>
      <w:r>
        <w:lastRenderedPageBreak/>
        <w:t xml:space="preserve">части не должно вступать в противоречие с </w:t>
      </w:r>
      <w:hyperlink r:id="rId46">
        <w:r>
          <w:rPr>
            <w:color w:val="0000FF"/>
          </w:rPr>
          <w:t>ГОСТ 2.051</w:t>
        </w:r>
      </w:hyperlink>
      <w:r>
        <w:t xml:space="preserve">, </w:t>
      </w:r>
      <w:hyperlink r:id="rId47">
        <w:r>
          <w:rPr>
            <w:color w:val="0000FF"/>
          </w:rPr>
          <w:t>ГОСТ 2.109</w:t>
        </w:r>
      </w:hyperlink>
      <w:r>
        <w:t xml:space="preserve">, </w:t>
      </w:r>
      <w:hyperlink r:id="rId48">
        <w:r>
          <w:rPr>
            <w:color w:val="0000FF"/>
          </w:rPr>
          <w:t>ГОСТ 2.301</w:t>
        </w:r>
      </w:hyperlink>
      <w:r>
        <w:t xml:space="preserve">, </w:t>
      </w:r>
      <w:hyperlink r:id="rId49">
        <w:r>
          <w:rPr>
            <w:color w:val="0000FF"/>
          </w:rPr>
          <w:t>ГОСТ 2.303</w:t>
        </w:r>
      </w:hyperlink>
      <w:r>
        <w:t xml:space="preserve">, </w:t>
      </w:r>
      <w:hyperlink r:id="rId50">
        <w:r>
          <w:rPr>
            <w:color w:val="0000FF"/>
          </w:rPr>
          <w:t>ГОСТ 2.304</w:t>
        </w:r>
      </w:hyperlink>
      <w:r>
        <w:t xml:space="preserve">, </w:t>
      </w:r>
      <w:hyperlink r:id="rId51">
        <w:r>
          <w:rPr>
            <w:color w:val="0000FF"/>
          </w:rPr>
          <w:t>ГОСТ 2.305</w:t>
        </w:r>
      </w:hyperlink>
      <w:r>
        <w:t xml:space="preserve">, </w:t>
      </w:r>
      <w:hyperlink r:id="rId52">
        <w:r>
          <w:rPr>
            <w:color w:val="0000FF"/>
          </w:rPr>
          <w:t>ГОСТ 2.306</w:t>
        </w:r>
      </w:hyperlink>
      <w:r>
        <w:t xml:space="preserve">, </w:t>
      </w:r>
      <w:hyperlink r:id="rId53">
        <w:r>
          <w:rPr>
            <w:color w:val="0000FF"/>
          </w:rPr>
          <w:t>ГОСТ 2.307</w:t>
        </w:r>
      </w:hyperlink>
      <w:r>
        <w:t xml:space="preserve">, </w:t>
      </w:r>
      <w:hyperlink r:id="rId54">
        <w:r>
          <w:rPr>
            <w:color w:val="0000FF"/>
          </w:rPr>
          <w:t>ГОСТ 2.316</w:t>
        </w:r>
      </w:hyperlink>
      <w:r>
        <w:t xml:space="preserve">, </w:t>
      </w:r>
      <w:hyperlink r:id="rId55">
        <w:r>
          <w:rPr>
            <w:color w:val="0000FF"/>
          </w:rPr>
          <w:t>ГОСТ 2.721</w:t>
        </w:r>
      </w:hyperlink>
      <w:r>
        <w:t xml:space="preserve">, </w:t>
      </w:r>
      <w:hyperlink r:id="rId56">
        <w:r>
          <w:rPr>
            <w:color w:val="0000FF"/>
          </w:rPr>
          <w:t>ГОСТ 21.201</w:t>
        </w:r>
      </w:hyperlink>
      <w:r>
        <w:t>,</w:t>
      </w:r>
      <w:proofErr w:type="gramEnd"/>
      <w:r>
        <w:t xml:space="preserve"> </w:t>
      </w:r>
      <w:hyperlink r:id="rId57">
        <w:r>
          <w:rPr>
            <w:color w:val="0000FF"/>
          </w:rPr>
          <w:t>ГОСТ 21.205</w:t>
        </w:r>
      </w:hyperlink>
      <w:r>
        <w:t xml:space="preserve">, </w:t>
      </w:r>
      <w:hyperlink r:id="rId58">
        <w:r>
          <w:rPr>
            <w:color w:val="0000FF"/>
          </w:rPr>
          <w:t>ГОСТ 21.206</w:t>
        </w:r>
      </w:hyperlink>
      <w:r>
        <w:t xml:space="preserve">, </w:t>
      </w:r>
      <w:hyperlink r:id="rId59">
        <w:r>
          <w:rPr>
            <w:color w:val="0000FF"/>
          </w:rPr>
          <w:t>ГОСТ Р 21.001</w:t>
        </w:r>
      </w:hyperlink>
      <w:r>
        <w:t>.</w:t>
      </w:r>
    </w:p>
    <w:p w:rsidR="00A529B7" w:rsidRDefault="00A529B7">
      <w:pPr>
        <w:pStyle w:val="ConsPlusNormal"/>
        <w:spacing w:before="220"/>
        <w:ind w:firstLine="540"/>
        <w:jc w:val="both"/>
      </w:pPr>
      <w:r>
        <w:t xml:space="preserve">4.4 Общие правила выполнения текстовой и графической частей, оформления и комплектования проектной документации приведены в </w:t>
      </w:r>
      <w:hyperlink r:id="rId60">
        <w:r>
          <w:rPr>
            <w:color w:val="0000FF"/>
          </w:rPr>
          <w:t xml:space="preserve">ГОСТ </w:t>
        </w:r>
        <w:proofErr w:type="gramStart"/>
        <w:r>
          <w:rPr>
            <w:color w:val="0000FF"/>
          </w:rPr>
          <w:t>Р</w:t>
        </w:r>
        <w:proofErr w:type="gramEnd"/>
        <w:r>
          <w:rPr>
            <w:color w:val="0000FF"/>
          </w:rPr>
          <w:t xml:space="preserve"> 21.101</w:t>
        </w:r>
      </w:hyperlink>
      <w:r>
        <w:t xml:space="preserve">, </w:t>
      </w:r>
      <w:hyperlink r:id="rId61">
        <w:r>
          <w:rPr>
            <w:color w:val="0000FF"/>
          </w:rPr>
          <w:t>ГОСТ Р 21.1003</w:t>
        </w:r>
      </w:hyperlink>
      <w:r>
        <w:t>.</w:t>
      </w:r>
    </w:p>
    <w:p w:rsidR="00A529B7" w:rsidRDefault="00A529B7">
      <w:pPr>
        <w:pStyle w:val="ConsPlusNormal"/>
        <w:ind w:firstLine="540"/>
        <w:jc w:val="both"/>
      </w:pPr>
    </w:p>
    <w:p w:rsidR="00A529B7" w:rsidRDefault="00A529B7">
      <w:pPr>
        <w:pStyle w:val="ConsPlusTitle"/>
        <w:ind w:firstLine="540"/>
        <w:jc w:val="both"/>
        <w:outlineLvl w:val="1"/>
      </w:pPr>
      <w:r>
        <w:t>5 Состав и структура подраздела "Отопление, вентиляция и кондиционирование воздуха" проектной документации объекта капитального строительства</w:t>
      </w:r>
    </w:p>
    <w:p w:rsidR="00A529B7" w:rsidRDefault="00A529B7">
      <w:pPr>
        <w:pStyle w:val="ConsPlusNormal"/>
        <w:ind w:firstLine="540"/>
        <w:jc w:val="both"/>
      </w:pPr>
    </w:p>
    <w:p w:rsidR="00A529B7" w:rsidRDefault="00A529B7">
      <w:pPr>
        <w:pStyle w:val="ConsPlusTitle"/>
        <w:ind w:firstLine="540"/>
        <w:jc w:val="both"/>
        <w:outlineLvl w:val="2"/>
      </w:pPr>
      <w:r>
        <w:t>5.1 Текстовая часть подраздела "Отопление, вентиляция и кондиционирование воздуха"</w:t>
      </w:r>
    </w:p>
    <w:p w:rsidR="00A529B7" w:rsidRDefault="00A529B7">
      <w:pPr>
        <w:pStyle w:val="ConsPlusNormal"/>
        <w:ind w:firstLine="540"/>
        <w:jc w:val="both"/>
      </w:pPr>
    </w:p>
    <w:p w:rsidR="00A529B7" w:rsidRDefault="00A529B7">
      <w:pPr>
        <w:pStyle w:val="ConsPlusNormal"/>
        <w:ind w:firstLine="540"/>
        <w:jc w:val="both"/>
      </w:pPr>
      <w:r>
        <w:t xml:space="preserve">5.1.1 Исходные данные для проектирования систем отопления, вентиляции и кондиционирования воздуха должны содержать сведения о расчетных параметрах внутреннего микроклимата помещений и климата местности в соответствии с требованиями </w:t>
      </w:r>
      <w:hyperlink r:id="rId62">
        <w:r>
          <w:rPr>
            <w:color w:val="0000FF"/>
          </w:rPr>
          <w:t>ГОСТ 30494</w:t>
        </w:r>
      </w:hyperlink>
      <w:r>
        <w:t xml:space="preserve">, </w:t>
      </w:r>
      <w:hyperlink r:id="rId63">
        <w:r>
          <w:rPr>
            <w:color w:val="0000FF"/>
          </w:rPr>
          <w:t xml:space="preserve">ГОСТ </w:t>
        </w:r>
        <w:proofErr w:type="gramStart"/>
        <w:r>
          <w:rPr>
            <w:color w:val="0000FF"/>
          </w:rPr>
          <w:t>Р</w:t>
        </w:r>
        <w:proofErr w:type="gramEnd"/>
        <w:r>
          <w:rPr>
            <w:color w:val="0000FF"/>
          </w:rPr>
          <w:t xml:space="preserve"> 59972</w:t>
        </w:r>
      </w:hyperlink>
      <w:r>
        <w:t xml:space="preserve">, </w:t>
      </w:r>
      <w:hyperlink r:id="rId64">
        <w:r>
          <w:rPr>
            <w:color w:val="0000FF"/>
          </w:rPr>
          <w:t>СП 60.13330</w:t>
        </w:r>
      </w:hyperlink>
      <w:r>
        <w:t xml:space="preserve"> и </w:t>
      </w:r>
      <w:hyperlink r:id="rId65">
        <w:r>
          <w:rPr>
            <w:color w:val="0000FF"/>
          </w:rPr>
          <w:t>СП 131.13330</w:t>
        </w:r>
      </w:hyperlink>
      <w:r>
        <w:t>.</w:t>
      </w:r>
    </w:p>
    <w:p w:rsidR="00A529B7" w:rsidRDefault="00A529B7">
      <w:pPr>
        <w:pStyle w:val="ConsPlusNormal"/>
        <w:spacing w:before="220"/>
        <w:ind w:firstLine="540"/>
        <w:jc w:val="both"/>
      </w:pPr>
      <w:r>
        <w:t>В составе исходных данных в текстовой части следует указывать:</w:t>
      </w:r>
    </w:p>
    <w:p w:rsidR="00A529B7" w:rsidRDefault="00A529B7">
      <w:pPr>
        <w:pStyle w:val="ConsPlusNormal"/>
        <w:spacing w:before="220"/>
        <w:ind w:firstLine="540"/>
        <w:jc w:val="both"/>
      </w:pPr>
      <w:r>
        <w:t>- общее описание объекта, включающее назначение, основные технико-экономические показатели;</w:t>
      </w:r>
    </w:p>
    <w:p w:rsidR="00A529B7" w:rsidRDefault="00A529B7">
      <w:pPr>
        <w:pStyle w:val="ConsPlusNormal"/>
        <w:spacing w:before="220"/>
        <w:ind w:firstLine="540"/>
        <w:jc w:val="both"/>
      </w:pPr>
      <w:r>
        <w:t>- расчетный срок службы здания;</w:t>
      </w:r>
    </w:p>
    <w:p w:rsidR="00A529B7" w:rsidRDefault="00A529B7">
      <w:pPr>
        <w:pStyle w:val="ConsPlusNormal"/>
        <w:spacing w:before="220"/>
        <w:ind w:firstLine="540"/>
        <w:jc w:val="both"/>
      </w:pPr>
      <w:r>
        <w:t xml:space="preserve">- сведения о наличии разработанных и согласованных документов по </w:t>
      </w:r>
      <w:hyperlink w:anchor="P592">
        <w:r>
          <w:rPr>
            <w:color w:val="0000FF"/>
          </w:rPr>
          <w:t>[1]</w:t>
        </w:r>
      </w:hyperlink>
      <w:r>
        <w:t xml:space="preserve">, </w:t>
      </w:r>
      <w:hyperlink r:id="rId66">
        <w:r>
          <w:rPr>
            <w:color w:val="0000FF"/>
          </w:rPr>
          <w:t>статья 6, часть 8</w:t>
        </w:r>
      </w:hyperlink>
      <w:r>
        <w:t xml:space="preserve"> (при необходимости);</w:t>
      </w:r>
    </w:p>
    <w:p w:rsidR="00A529B7" w:rsidRDefault="00A529B7">
      <w:pPr>
        <w:pStyle w:val="ConsPlusNormal"/>
        <w:spacing w:before="220"/>
        <w:ind w:firstLine="540"/>
        <w:jc w:val="both"/>
      </w:pPr>
      <w:r>
        <w:t>- основные сведения о функциональном назначении здания, основных помещений; данные о режиме эксплуатации - постоянный, периодический, сезонный, кратковременное пребывание (при необходимости);</w:t>
      </w:r>
    </w:p>
    <w:p w:rsidR="00A529B7" w:rsidRDefault="00A529B7">
      <w:pPr>
        <w:pStyle w:val="ConsPlusNormal"/>
        <w:spacing w:before="220"/>
        <w:ind w:firstLine="540"/>
        <w:jc w:val="both"/>
      </w:pPr>
      <w:r>
        <w:t>- сведения об основных параметрах технологических процессов и количестве трудовых смен в сутки для объектов капитального строительства производственного назначения (при необходимости);</w:t>
      </w:r>
    </w:p>
    <w:p w:rsidR="00A529B7" w:rsidRDefault="00A529B7">
      <w:pPr>
        <w:pStyle w:val="ConsPlusNormal"/>
        <w:spacing w:before="220"/>
        <w:ind w:firstLine="540"/>
        <w:jc w:val="both"/>
      </w:pPr>
      <w:r>
        <w:t>- характеристику технологического оборудования, выделяющего вредные вещества, для объектов производственного назначения;</w:t>
      </w:r>
    </w:p>
    <w:p w:rsidR="00A529B7" w:rsidRDefault="00A529B7">
      <w:pPr>
        <w:pStyle w:val="ConsPlusNormal"/>
        <w:spacing w:before="220"/>
        <w:ind w:firstLine="540"/>
        <w:jc w:val="both"/>
      </w:pPr>
      <w:r>
        <w:t>- сведения о потребности в теплоте и холоде (при необходимости) каждой из систем отопления, вентиляции и кондиционирования воздуха;</w:t>
      </w:r>
    </w:p>
    <w:p w:rsidR="00A529B7" w:rsidRDefault="00A529B7">
      <w:pPr>
        <w:pStyle w:val="ConsPlusNormal"/>
        <w:spacing w:before="220"/>
        <w:ind w:firstLine="540"/>
        <w:jc w:val="both"/>
      </w:pPr>
      <w:r>
        <w:t>- технические условия ресурсоснабжающих организаций;</w:t>
      </w:r>
    </w:p>
    <w:p w:rsidR="00A529B7" w:rsidRDefault="00A529B7">
      <w:pPr>
        <w:pStyle w:val="ConsPlusNormal"/>
        <w:spacing w:before="220"/>
        <w:ind w:firstLine="540"/>
        <w:jc w:val="both"/>
      </w:pPr>
      <w:r>
        <w:t>- выделение отдельных функциональных зон объекта капитального строительства (при необходимости);</w:t>
      </w:r>
    </w:p>
    <w:p w:rsidR="00A529B7" w:rsidRDefault="00A529B7">
      <w:pPr>
        <w:pStyle w:val="ConsPlusNormal"/>
        <w:spacing w:before="220"/>
        <w:ind w:firstLine="540"/>
        <w:jc w:val="both"/>
      </w:pPr>
      <w:r>
        <w:t xml:space="preserve">- расчетные параметры наружного воздуха для проектирования объекта капитального строительства в соответствии с требованиями </w:t>
      </w:r>
      <w:hyperlink r:id="rId67">
        <w:r>
          <w:rPr>
            <w:color w:val="0000FF"/>
          </w:rPr>
          <w:t>СП 131.13330</w:t>
        </w:r>
      </w:hyperlink>
      <w:r>
        <w:t>;</w:t>
      </w:r>
    </w:p>
    <w:p w:rsidR="00A529B7" w:rsidRDefault="00A529B7">
      <w:pPr>
        <w:pStyle w:val="ConsPlusNormal"/>
        <w:spacing w:before="220"/>
        <w:ind w:firstLine="540"/>
        <w:jc w:val="both"/>
      </w:pPr>
      <w:r>
        <w:t>- расчетные параметры внутреннего воздуха по зонам и помещениям объекта капитального строительства согласно требованиям соответствующих нормативных документов или по технологическому заданию.</w:t>
      </w:r>
    </w:p>
    <w:p w:rsidR="00A529B7" w:rsidRDefault="00A529B7">
      <w:pPr>
        <w:pStyle w:val="ConsPlusNormal"/>
        <w:spacing w:before="220"/>
        <w:ind w:firstLine="540"/>
        <w:jc w:val="both"/>
      </w:pPr>
      <w:r>
        <w:t>5.1.2 Должны быть приведены следующие сведения и показатели систем отопления и вентиляции:</w:t>
      </w:r>
    </w:p>
    <w:p w:rsidR="00A529B7" w:rsidRDefault="00A529B7">
      <w:pPr>
        <w:pStyle w:val="ConsPlusNormal"/>
        <w:spacing w:before="220"/>
        <w:ind w:firstLine="540"/>
        <w:jc w:val="both"/>
      </w:pPr>
      <w:r>
        <w:lastRenderedPageBreak/>
        <w:t>- обоснование принятых систем и принципиальных решений по отоплению, вентиляции и кондиционированию воздуха помещений;</w:t>
      </w:r>
    </w:p>
    <w:p w:rsidR="00A529B7" w:rsidRDefault="00A529B7">
      <w:pPr>
        <w:pStyle w:val="ConsPlusNormal"/>
        <w:spacing w:before="220"/>
        <w:ind w:firstLine="540"/>
        <w:jc w:val="both"/>
      </w:pPr>
      <w:r>
        <w:t xml:space="preserve">- сведения о выделении в воздух внутренней среды помещений вредных и загрязняющих веществ, влаги, явной и полной теплоты от всех источников с приведением количественных показателей (при необходимости) (см. </w:t>
      </w:r>
      <w:hyperlink w:anchor="P184">
        <w:r>
          <w:rPr>
            <w:color w:val="0000FF"/>
          </w:rPr>
          <w:t>приложение</w:t>
        </w:r>
        <w:proofErr w:type="gramStart"/>
        <w:r>
          <w:rPr>
            <w:color w:val="0000FF"/>
          </w:rPr>
          <w:t xml:space="preserve"> А</w:t>
        </w:r>
        <w:proofErr w:type="gramEnd"/>
      </w:hyperlink>
      <w:r>
        <w:t>);</w:t>
      </w:r>
    </w:p>
    <w:p w:rsidR="00A529B7" w:rsidRDefault="00A529B7">
      <w:pPr>
        <w:pStyle w:val="ConsPlusNormal"/>
        <w:spacing w:before="220"/>
        <w:ind w:firstLine="540"/>
        <w:jc w:val="both"/>
      </w:pPr>
      <w:r>
        <w:t>- схема процессов обработки приточного воздуха в установках центрального кондиционирования (при необходимости);</w:t>
      </w:r>
    </w:p>
    <w:p w:rsidR="00A529B7" w:rsidRDefault="00A529B7">
      <w:pPr>
        <w:pStyle w:val="ConsPlusNormal"/>
        <w:spacing w:before="220"/>
        <w:ind w:firstLine="540"/>
        <w:jc w:val="both"/>
      </w:pPr>
      <w:proofErr w:type="gramStart"/>
      <w:r>
        <w:t>- расход воды установками центрального кондиционирования воздуха в расчетных условиях в теплый и холодный периоды;</w:t>
      </w:r>
      <w:proofErr w:type="gramEnd"/>
    </w:p>
    <w:p w:rsidR="00A529B7" w:rsidRDefault="00A529B7">
      <w:pPr>
        <w:pStyle w:val="ConsPlusNormal"/>
        <w:spacing w:before="220"/>
        <w:ind w:firstLine="540"/>
        <w:jc w:val="both"/>
      </w:pPr>
      <w:r>
        <w:t>- сведения об используемых теплоносителях. Указать максимальную температуру, температуру замерзания, параметры в подающих и обратных линиях в расчетных условиях, массовое и/или объемное содержание и периодичность замены по контурам;</w:t>
      </w:r>
    </w:p>
    <w:p w:rsidR="00A529B7" w:rsidRDefault="00A529B7">
      <w:pPr>
        <w:pStyle w:val="ConsPlusNormal"/>
        <w:spacing w:before="220"/>
        <w:ind w:firstLine="540"/>
        <w:jc w:val="both"/>
      </w:pPr>
      <w:r>
        <w:t>- сведения о применяемых хладагентах с указанием типа, массового содержания в контурах;</w:t>
      </w:r>
    </w:p>
    <w:p w:rsidR="00A529B7" w:rsidRDefault="00A529B7">
      <w:pPr>
        <w:pStyle w:val="ConsPlusNormal"/>
        <w:spacing w:before="220"/>
        <w:ind w:firstLine="540"/>
        <w:jc w:val="both"/>
      </w:pPr>
      <w:r>
        <w:t>- требования по отводу конденсата от устройств охлаждения и осушения воздуха;</w:t>
      </w:r>
    </w:p>
    <w:p w:rsidR="00A529B7" w:rsidRDefault="00A529B7">
      <w:pPr>
        <w:pStyle w:val="ConsPlusNormal"/>
        <w:spacing w:before="220"/>
        <w:ind w:firstLine="540"/>
        <w:jc w:val="both"/>
      </w:pPr>
      <w:r>
        <w:t>- максимальная возможная температура открытых поверхностей трубопроводов, отопительных приборов и другого оборудования, полностью или частично расположенного в обслуживаемых помещениях;</w:t>
      </w:r>
    </w:p>
    <w:p w:rsidR="00A529B7" w:rsidRDefault="00A529B7">
      <w:pPr>
        <w:pStyle w:val="ConsPlusNormal"/>
        <w:spacing w:before="220"/>
        <w:ind w:firstLine="540"/>
        <w:jc w:val="both"/>
      </w:pPr>
      <w:r>
        <w:t>-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позволяющих исключить нерациональный расход тепловой энергии, если такие требования предусмотрены в задании на проектирование.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(при необходимости);</w:t>
      </w:r>
    </w:p>
    <w:p w:rsidR="00A529B7" w:rsidRDefault="00A529B7">
      <w:pPr>
        <w:pStyle w:val="ConsPlusNormal"/>
        <w:spacing w:before="220"/>
        <w:ind w:firstLine="540"/>
        <w:jc w:val="both"/>
      </w:pPr>
      <w:r>
        <w:t>- описание принятых решений по материалам, месту и способу прокладки и крепления, соединения и компенсации тепловых удлинений трубопроводов и воздуховодов;</w:t>
      </w:r>
    </w:p>
    <w:p w:rsidR="00A529B7" w:rsidRDefault="00A529B7">
      <w:pPr>
        <w:pStyle w:val="ConsPlusNormal"/>
        <w:spacing w:before="220"/>
        <w:ind w:firstLine="540"/>
        <w:jc w:val="both"/>
      </w:pPr>
      <w:r>
        <w:t>- описание принятых решений по материалу и толщине тепловой изоляции, типу антикоррозионного покрытия трубопроводов и воздуховодов;</w:t>
      </w:r>
    </w:p>
    <w:p w:rsidR="00A529B7" w:rsidRDefault="00A529B7">
      <w:pPr>
        <w:pStyle w:val="ConsPlusNormal"/>
        <w:spacing w:before="220"/>
        <w:ind w:firstLine="540"/>
        <w:jc w:val="both"/>
      </w:pPr>
      <w:r>
        <w:t xml:space="preserve">- указания по эксплуатации трубопроводных систем в соответствии с требованиями </w:t>
      </w:r>
      <w:hyperlink r:id="rId68">
        <w:r>
          <w:rPr>
            <w:color w:val="0000FF"/>
          </w:rPr>
          <w:t>СП 347.1325800</w:t>
        </w:r>
      </w:hyperlink>
      <w:r>
        <w:t>;</w:t>
      </w:r>
    </w:p>
    <w:p w:rsidR="00A529B7" w:rsidRDefault="00A529B7">
      <w:pPr>
        <w:pStyle w:val="ConsPlusNormal"/>
        <w:spacing w:before="220"/>
        <w:ind w:firstLine="540"/>
        <w:jc w:val="both"/>
      </w:pPr>
      <w:r>
        <w:t>- указание на то, что системы вытяжной вентиляции не собирают, не накапливают и не выделяют в окружающую среду опасные и сильно пахнущие газы и вещества, или описание мер соответствующей защиты с приложением технических характеристик воздухоочистных установок;</w:t>
      </w:r>
    </w:p>
    <w:p w:rsidR="00A529B7" w:rsidRDefault="00A529B7">
      <w:pPr>
        <w:pStyle w:val="ConsPlusNormal"/>
        <w:spacing w:before="220"/>
        <w:ind w:firstLine="540"/>
        <w:jc w:val="both"/>
      </w:pPr>
      <w:r>
        <w:t>- описание и обоснование выбранной системы очистки от газов и пыли (для объектов производственного назначения, при необходимости);</w:t>
      </w:r>
    </w:p>
    <w:p w:rsidR="00A529B7" w:rsidRDefault="00A529B7">
      <w:pPr>
        <w:pStyle w:val="ConsPlusNormal"/>
        <w:spacing w:before="220"/>
        <w:ind w:firstLine="540"/>
        <w:jc w:val="both"/>
      </w:pPr>
      <w:r>
        <w:t xml:space="preserve">- указание на то, что расположенные в помещениях с непосредственным доступом человека части и устройства систем отопления, вентиляции, кондиционирования воздуха и теплоснабжения не содержат острых углов, режущих кромок, перегретых поверхностей и движущихся частей, которые могут травмировать потребителя при непосредственном контакте. </w:t>
      </w:r>
      <w:proofErr w:type="gramStart"/>
      <w:r>
        <w:t>В противном случае должны быть даны описания мер защиты от возможного травмирования, предусматриваемые в проекте;</w:t>
      </w:r>
      <w:proofErr w:type="gramEnd"/>
    </w:p>
    <w:p w:rsidR="00A529B7" w:rsidRDefault="00A529B7">
      <w:pPr>
        <w:pStyle w:val="ConsPlusNormal"/>
        <w:spacing w:before="220"/>
        <w:ind w:firstLine="540"/>
        <w:jc w:val="both"/>
      </w:pPr>
      <w:r>
        <w:lastRenderedPageBreak/>
        <w:t>- указание на предусмотренные в проекте меры обеспечения надежности и безотказности работы оборудования и систем (при необходимости). Приводят схемы и количественные показатели резервирования;</w:t>
      </w:r>
    </w:p>
    <w:p w:rsidR="00A529B7" w:rsidRDefault="00A529B7">
      <w:pPr>
        <w:pStyle w:val="ConsPlusNormal"/>
        <w:spacing w:before="220"/>
        <w:ind w:firstLine="540"/>
        <w:jc w:val="both"/>
      </w:pPr>
      <w:r>
        <w:t xml:space="preserve">- указания на предусмотренные в проекте </w:t>
      </w:r>
      <w:proofErr w:type="gramStart"/>
      <w:r>
        <w:t>меры гидравлической балансировки контуров систем отопления</w:t>
      </w:r>
      <w:proofErr w:type="gramEnd"/>
      <w:r>
        <w:t xml:space="preserve"> и обеспечения их гидравлической и тепловой устойчивости;</w:t>
      </w:r>
    </w:p>
    <w:p w:rsidR="00A529B7" w:rsidRDefault="00A529B7">
      <w:pPr>
        <w:pStyle w:val="ConsPlusNormal"/>
        <w:spacing w:before="220"/>
        <w:ind w:firstLine="540"/>
        <w:jc w:val="both"/>
      </w:pPr>
      <w:r>
        <w:t>- сведения о расположении узлов для слива теплоносителя и удаления воздуха из систем отопления и теплоснабжения;</w:t>
      </w:r>
    </w:p>
    <w:p w:rsidR="00A529B7" w:rsidRDefault="00A529B7">
      <w:pPr>
        <w:pStyle w:val="ConsPlusNormal"/>
        <w:spacing w:before="220"/>
        <w:ind w:firstLine="540"/>
        <w:jc w:val="both"/>
      </w:pPr>
      <w:r>
        <w:t>- сведения о необходимости скрытой прокладки трубопроводов систем отопления и теплоснабжения и обеспечении доступа к ним для осмотра и ремонта;</w:t>
      </w:r>
    </w:p>
    <w:p w:rsidR="00A529B7" w:rsidRDefault="00A529B7">
      <w:pPr>
        <w:pStyle w:val="ConsPlusNormal"/>
        <w:spacing w:before="220"/>
        <w:ind w:firstLine="540"/>
        <w:jc w:val="both"/>
      </w:pPr>
      <w:r>
        <w:t>- сведения о применяемых воздушно-тепловых завесах;</w:t>
      </w:r>
    </w:p>
    <w:p w:rsidR="00A529B7" w:rsidRDefault="00A529B7">
      <w:pPr>
        <w:pStyle w:val="ConsPlusNormal"/>
        <w:spacing w:before="220"/>
        <w:ind w:firstLine="540"/>
        <w:jc w:val="both"/>
      </w:pPr>
      <w:r>
        <w:t xml:space="preserve">- сведения о необходимости устройства автономных систем вентиляции для различных зон и помещений объекта с различными </w:t>
      </w:r>
      <w:r>
        <w:rPr>
          <w:noProof/>
          <w:position w:val="-5"/>
        </w:rPr>
        <w:drawing>
          <wp:inline distT="0" distB="0" distL="0" distR="0">
            <wp:extent cx="744220" cy="20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44220" cy="209550"/>
                    </a:xfrm>
                    <a:prstGeom prst="rect">
                      <a:avLst/>
                    </a:prstGeom>
                    <a:noFill/>
                    <a:ln>
                      <a:noFill/>
                    </a:ln>
                  </pic:spPr>
                </pic:pic>
              </a:graphicData>
            </a:graphic>
          </wp:inline>
        </w:drawing>
      </w:r>
      <w:r>
        <w:t xml:space="preserve"> графиком работы или технологическими требованиями;</w:t>
      </w:r>
    </w:p>
    <w:p w:rsidR="00A529B7" w:rsidRDefault="00A529B7">
      <w:pPr>
        <w:pStyle w:val="ConsPlusNormal"/>
        <w:spacing w:before="220"/>
        <w:ind w:firstLine="540"/>
        <w:jc w:val="both"/>
      </w:pPr>
      <w:r>
        <w:t>- перечень мероприятий по обеспечению эффективности работы оборудования и систем в аварийной ситуации (при необходимости);</w:t>
      </w:r>
    </w:p>
    <w:p w:rsidR="00A529B7" w:rsidRDefault="00A529B7">
      <w:pPr>
        <w:pStyle w:val="ConsPlusNormal"/>
        <w:spacing w:before="220"/>
        <w:ind w:firstLine="540"/>
        <w:jc w:val="both"/>
      </w:pPr>
      <w:r>
        <w:t>- требования к системам автоматизации и диспетчеризации процесса регулирования отопления, вентиляции и кондиционирования воздуха;</w:t>
      </w:r>
    </w:p>
    <w:p w:rsidR="00A529B7" w:rsidRDefault="00A529B7">
      <w:pPr>
        <w:pStyle w:val="ConsPlusNormal"/>
        <w:spacing w:before="220"/>
        <w:ind w:firstLine="540"/>
        <w:jc w:val="both"/>
      </w:pPr>
      <w:r>
        <w:t xml:space="preserve">- </w:t>
      </w:r>
      <w:proofErr w:type="gramStart"/>
      <w:r>
        <w:t>заверение</w:t>
      </w:r>
      <w:proofErr w:type="gramEnd"/>
      <w:r>
        <w:t xml:space="preserve"> проектной организации о том, что проект разработан в соответствии с заданием на проектирование, техническими регламентами, в том числе устанавливающими требования по обеспечению безопасной эксплуатации зданий, строений, сооружений и безопасного использования прилегающих к ним территорий, и с соблюдением технических условий.</w:t>
      </w:r>
    </w:p>
    <w:p w:rsidR="00A529B7" w:rsidRDefault="00A529B7">
      <w:pPr>
        <w:pStyle w:val="ConsPlusNormal"/>
        <w:ind w:firstLine="540"/>
        <w:jc w:val="both"/>
      </w:pPr>
    </w:p>
    <w:p w:rsidR="00A529B7" w:rsidRDefault="00A529B7">
      <w:pPr>
        <w:pStyle w:val="ConsPlusTitle"/>
        <w:ind w:firstLine="540"/>
        <w:jc w:val="both"/>
        <w:outlineLvl w:val="2"/>
      </w:pPr>
      <w:r>
        <w:t>5.2 Графическая часть подраздела "Отопление, вентиляция и кондиционирование воздуха"</w:t>
      </w:r>
    </w:p>
    <w:p w:rsidR="00A529B7" w:rsidRDefault="00A529B7">
      <w:pPr>
        <w:pStyle w:val="ConsPlusNormal"/>
        <w:ind w:firstLine="540"/>
        <w:jc w:val="both"/>
      </w:pPr>
    </w:p>
    <w:p w:rsidR="00A529B7" w:rsidRDefault="00A529B7">
      <w:pPr>
        <w:pStyle w:val="ConsPlusNormal"/>
        <w:ind w:firstLine="540"/>
        <w:jc w:val="both"/>
      </w:pPr>
      <w:r>
        <w:t>В состав графической части подраздела проекта "Отопление, вентиляция и кондиционирование воздуха, тепловые сети" должны входить:</w:t>
      </w:r>
    </w:p>
    <w:p w:rsidR="00A529B7" w:rsidRDefault="00A529B7">
      <w:pPr>
        <w:pStyle w:val="ConsPlusNormal"/>
        <w:spacing w:before="220"/>
        <w:ind w:firstLine="540"/>
        <w:jc w:val="both"/>
      </w:pPr>
      <w:r>
        <w:t>- план-схема размещения вентиляционных агрегатов с указанием (при необходимости) отметки размещения оборудования;</w:t>
      </w:r>
    </w:p>
    <w:p w:rsidR="00A529B7" w:rsidRDefault="00A529B7">
      <w:pPr>
        <w:pStyle w:val="ConsPlusNormal"/>
        <w:spacing w:before="220"/>
        <w:ind w:firstLine="540"/>
        <w:jc w:val="both"/>
      </w:pPr>
      <w:r>
        <w:t xml:space="preserve">- план-схема </w:t>
      </w:r>
      <w:proofErr w:type="gramStart"/>
      <w:r>
        <w:t>размещения узлов учета потребления тепловой энергии</w:t>
      </w:r>
      <w:proofErr w:type="gramEnd"/>
      <w:r>
        <w:t xml:space="preserve"> и воды, используемых насосами и установками вентиляции и кондиционирования воздуха (при наличии);</w:t>
      </w:r>
    </w:p>
    <w:p w:rsidR="00A529B7" w:rsidRDefault="00A529B7">
      <w:pPr>
        <w:pStyle w:val="ConsPlusNormal"/>
        <w:spacing w:before="220"/>
        <w:ind w:firstLine="540"/>
        <w:jc w:val="both"/>
      </w:pPr>
      <w:r>
        <w:t>- план-схема размещения холодильных машин;</w:t>
      </w:r>
    </w:p>
    <w:p w:rsidR="00A529B7" w:rsidRDefault="00A529B7">
      <w:pPr>
        <w:pStyle w:val="ConsPlusNormal"/>
        <w:spacing w:before="220"/>
        <w:ind w:firstLine="540"/>
        <w:jc w:val="both"/>
      </w:pPr>
      <w:r>
        <w:t xml:space="preserve">- принципиальные схемы систем отопления, вентиляции и кондиционирования воздуха. Примеры таких схем для многоэтажных зданий приведены в </w:t>
      </w:r>
      <w:hyperlink w:anchor="P553">
        <w:r>
          <w:rPr>
            <w:color w:val="0000FF"/>
          </w:rPr>
          <w:t>приложении</w:t>
        </w:r>
        <w:proofErr w:type="gramStart"/>
        <w:r>
          <w:rPr>
            <w:color w:val="0000FF"/>
          </w:rPr>
          <w:t xml:space="preserve"> Б</w:t>
        </w:r>
        <w:proofErr w:type="gramEnd"/>
      </w:hyperlink>
      <w:r>
        <w:t>, для одноэтажных допускается представление только в виде плана-схемы;</w:t>
      </w:r>
    </w:p>
    <w:p w:rsidR="00A529B7" w:rsidRDefault="00A529B7">
      <w:pPr>
        <w:pStyle w:val="ConsPlusNormal"/>
        <w:spacing w:before="220"/>
        <w:ind w:firstLine="540"/>
        <w:jc w:val="both"/>
      </w:pPr>
      <w:r>
        <w:t>- схема паропроводов (при наличии);</w:t>
      </w:r>
    </w:p>
    <w:p w:rsidR="00A529B7" w:rsidRDefault="00A529B7">
      <w:pPr>
        <w:pStyle w:val="ConsPlusNormal"/>
        <w:spacing w:before="220"/>
        <w:ind w:firstLine="540"/>
        <w:jc w:val="both"/>
      </w:pPr>
      <w:r>
        <w:t>- схема холодоснабжения (при наличии).</w:t>
      </w:r>
    </w:p>
    <w:p w:rsidR="00A529B7" w:rsidRDefault="00A529B7">
      <w:pPr>
        <w:pStyle w:val="ConsPlusNormal"/>
        <w:spacing w:before="220"/>
        <w:ind w:firstLine="540"/>
        <w:jc w:val="both"/>
      </w:pPr>
      <w:r>
        <w:t>При наличии возможности допускается объединять на одних листах перечисленные планы-схемы и схемы.</w:t>
      </w:r>
    </w:p>
    <w:p w:rsidR="00A529B7" w:rsidRDefault="00A529B7">
      <w:pPr>
        <w:pStyle w:val="ConsPlusNormal"/>
        <w:ind w:firstLine="540"/>
        <w:jc w:val="both"/>
      </w:pPr>
    </w:p>
    <w:p w:rsidR="00A529B7" w:rsidRDefault="00A529B7">
      <w:pPr>
        <w:pStyle w:val="ConsPlusTitle"/>
        <w:ind w:firstLine="540"/>
        <w:jc w:val="both"/>
        <w:outlineLvl w:val="1"/>
      </w:pPr>
      <w:r>
        <w:t xml:space="preserve">6 Состав и структура подраздела "Тепловые сети" проектной документации объекта </w:t>
      </w:r>
      <w:r>
        <w:lastRenderedPageBreak/>
        <w:t>капитального строительства</w:t>
      </w:r>
    </w:p>
    <w:p w:rsidR="00A529B7" w:rsidRDefault="00A529B7">
      <w:pPr>
        <w:pStyle w:val="ConsPlusNormal"/>
        <w:ind w:firstLine="540"/>
        <w:jc w:val="both"/>
      </w:pPr>
    </w:p>
    <w:p w:rsidR="00A529B7" w:rsidRDefault="00A529B7">
      <w:pPr>
        <w:pStyle w:val="ConsPlusTitle"/>
        <w:ind w:firstLine="540"/>
        <w:jc w:val="both"/>
        <w:outlineLvl w:val="2"/>
      </w:pPr>
      <w:r>
        <w:t>6.1 Текстовая часть подраздела "Тепловые сети"</w:t>
      </w:r>
    </w:p>
    <w:p w:rsidR="00A529B7" w:rsidRDefault="00A529B7">
      <w:pPr>
        <w:pStyle w:val="ConsPlusNormal"/>
        <w:ind w:firstLine="540"/>
        <w:jc w:val="both"/>
      </w:pPr>
    </w:p>
    <w:p w:rsidR="00A529B7" w:rsidRDefault="00A529B7">
      <w:pPr>
        <w:pStyle w:val="ConsPlusNormal"/>
        <w:ind w:firstLine="540"/>
        <w:jc w:val="both"/>
      </w:pPr>
      <w:r>
        <w:t>Исходные данные для проектирования систем внутреннего, внутриплощадочного или внутриквартального теплоснабжения (тепловых сетей) должны содержать:</w:t>
      </w:r>
    </w:p>
    <w:p w:rsidR="00A529B7" w:rsidRDefault="00A529B7">
      <w:pPr>
        <w:pStyle w:val="ConsPlusNormal"/>
        <w:spacing w:before="220"/>
        <w:ind w:firstLine="540"/>
        <w:jc w:val="both"/>
      </w:pPr>
      <w:r>
        <w:t>- сведения об источниках теплоснабжения. Технические условия присоединения к внешним источникам теплоснабжения и наружным тепловым сетям, в том числе реквизиты технических условий на присоединение к централизованной системе теплоснабжения (если проектной документацией предусмотрено такое присоединение);</w:t>
      </w:r>
    </w:p>
    <w:p w:rsidR="00A529B7" w:rsidRDefault="00A529B7">
      <w:pPr>
        <w:pStyle w:val="ConsPlusNormal"/>
        <w:spacing w:before="220"/>
        <w:ind w:firstLine="540"/>
        <w:jc w:val="both"/>
      </w:pPr>
      <w:r>
        <w:t>- сведения о климатических и метеорологических условиях района строительства, расчетных параметрах наружного воздуха;</w:t>
      </w:r>
    </w:p>
    <w:p w:rsidR="00A529B7" w:rsidRDefault="00A529B7">
      <w:pPr>
        <w:pStyle w:val="ConsPlusNormal"/>
        <w:spacing w:before="220"/>
        <w:ind w:firstLine="540"/>
        <w:jc w:val="both"/>
      </w:pPr>
      <w:r>
        <w:t>- сведения о схеме подключения потребителей (зависимая, независимая), системах внутреннего теплоснабжения (отопления, вентиляции, кондиционирования, прочих потребителей) с указанием параметров теплоносителя в них;</w:t>
      </w:r>
    </w:p>
    <w:p w:rsidR="00A529B7" w:rsidRDefault="00A529B7">
      <w:pPr>
        <w:pStyle w:val="ConsPlusNormal"/>
        <w:spacing w:before="220"/>
        <w:ind w:firstLine="540"/>
        <w:jc w:val="both"/>
      </w:pPr>
      <w:r>
        <w:t xml:space="preserve">- сведения о тепловых нагрузках на отопление, вентиляцию, горячее водоснабжение в соответствии с требованиями </w:t>
      </w:r>
      <w:hyperlink r:id="rId70">
        <w:r>
          <w:rPr>
            <w:color w:val="0000FF"/>
          </w:rPr>
          <w:t>СП 124.13330</w:t>
        </w:r>
      </w:hyperlink>
      <w:r>
        <w:t xml:space="preserve"> и </w:t>
      </w:r>
      <w:hyperlink r:id="rId71">
        <w:r>
          <w:rPr>
            <w:color w:val="0000FF"/>
          </w:rPr>
          <w:t>СП 73.13330</w:t>
        </w:r>
      </w:hyperlink>
      <w:r>
        <w:t>;</w:t>
      </w:r>
    </w:p>
    <w:p w:rsidR="00A529B7" w:rsidRDefault="00A529B7">
      <w:pPr>
        <w:pStyle w:val="ConsPlusNormal"/>
        <w:spacing w:before="220"/>
        <w:ind w:firstLine="540"/>
        <w:jc w:val="both"/>
      </w:pPr>
      <w:r>
        <w:t>- сведения о потребности в паре;</w:t>
      </w:r>
    </w:p>
    <w:p w:rsidR="00A529B7" w:rsidRDefault="00A529B7">
      <w:pPr>
        <w:pStyle w:val="ConsPlusNormal"/>
        <w:spacing w:before="220"/>
        <w:ind w:firstLine="540"/>
        <w:jc w:val="both"/>
      </w:pPr>
      <w:r>
        <w:t xml:space="preserve">- описание </w:t>
      </w:r>
      <w:proofErr w:type="gramStart"/>
      <w:r>
        <w:t>мест расположения приборов учета используемой тепловой энергии</w:t>
      </w:r>
      <w:proofErr w:type="gramEnd"/>
      <w:r>
        <w:t xml:space="preserve"> и устройств сбора и передачи данных от таких приборов;</w:t>
      </w:r>
    </w:p>
    <w:p w:rsidR="00A529B7" w:rsidRDefault="00A529B7">
      <w:pPr>
        <w:pStyle w:val="ConsPlusNormal"/>
        <w:spacing w:before="220"/>
        <w:ind w:firstLine="540"/>
        <w:jc w:val="both"/>
      </w:pPr>
      <w:r>
        <w:t>- описание и обоснование энергетической эффективности конструктивных и инженерно-технических решений, используемых в тепловых сетях и тепловых пунктах (котельных, узлах управления);</w:t>
      </w:r>
    </w:p>
    <w:p w:rsidR="00A529B7" w:rsidRDefault="00A529B7">
      <w:pPr>
        <w:pStyle w:val="ConsPlusNormal"/>
        <w:spacing w:before="220"/>
        <w:ind w:firstLine="540"/>
        <w:jc w:val="both"/>
      </w:pPr>
      <w:r>
        <w:t>-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тепловых сетях и узлах управления, позволяющих исключить нерациональный расход тепловой энергии;</w:t>
      </w:r>
    </w:p>
    <w:p w:rsidR="00A529B7" w:rsidRDefault="00A529B7">
      <w:pPr>
        <w:pStyle w:val="ConsPlusNormal"/>
        <w:spacing w:before="220"/>
        <w:ind w:firstLine="540"/>
        <w:jc w:val="both"/>
      </w:pPr>
      <w:r>
        <w:t>- перечень мер по защите трубопроводов от коррозии и агрессивного воздействия грунтов и грунтовых вод;</w:t>
      </w:r>
    </w:p>
    <w:p w:rsidR="00A529B7" w:rsidRDefault="00A529B7">
      <w:pPr>
        <w:pStyle w:val="ConsPlusNormal"/>
        <w:spacing w:before="220"/>
        <w:ind w:firstLine="540"/>
        <w:jc w:val="both"/>
      </w:pPr>
      <w:r>
        <w:t xml:space="preserve">- сведения о соблюдении требований обеспечения пожарной безопасности в соответствии с требованиями </w:t>
      </w:r>
      <w:hyperlink r:id="rId72">
        <w:r>
          <w:rPr>
            <w:color w:val="0000FF"/>
          </w:rPr>
          <w:t>СП 7.13130</w:t>
        </w:r>
      </w:hyperlink>
      <w:r>
        <w:t>;</w:t>
      </w:r>
    </w:p>
    <w:p w:rsidR="00A529B7" w:rsidRDefault="00A529B7">
      <w:pPr>
        <w:pStyle w:val="ConsPlusNormal"/>
        <w:spacing w:before="220"/>
        <w:ind w:firstLine="540"/>
        <w:jc w:val="both"/>
      </w:pPr>
      <w:r>
        <w:t xml:space="preserve">- </w:t>
      </w:r>
      <w:proofErr w:type="gramStart"/>
      <w:r>
        <w:t>заверение</w:t>
      </w:r>
      <w:proofErr w:type="gramEnd"/>
      <w:r>
        <w:t xml:space="preserve"> проектной организации о том, что проект разработан в соответствии с заданием на проектирование, техническими регламентами, в том числе устанавливающими требования по обеспечению безопасной эксплуатации зданий, строений, сооружений и безопасного использования прилегающих к ним территорий, и с соблюдением технических условий.</w:t>
      </w:r>
    </w:p>
    <w:p w:rsidR="00A529B7" w:rsidRDefault="00A529B7">
      <w:pPr>
        <w:pStyle w:val="ConsPlusNormal"/>
        <w:ind w:firstLine="540"/>
        <w:jc w:val="both"/>
      </w:pPr>
    </w:p>
    <w:p w:rsidR="00A529B7" w:rsidRDefault="00A529B7">
      <w:pPr>
        <w:pStyle w:val="ConsPlusTitle"/>
        <w:ind w:firstLine="540"/>
        <w:jc w:val="both"/>
        <w:outlineLvl w:val="2"/>
      </w:pPr>
      <w:r>
        <w:t>6.2 Графическая часть подраздела "Тепловые сети"</w:t>
      </w:r>
    </w:p>
    <w:p w:rsidR="00A529B7" w:rsidRDefault="00A529B7">
      <w:pPr>
        <w:pStyle w:val="ConsPlusNormal"/>
        <w:ind w:firstLine="540"/>
        <w:jc w:val="both"/>
      </w:pPr>
    </w:p>
    <w:p w:rsidR="00A529B7" w:rsidRDefault="00A529B7">
      <w:pPr>
        <w:pStyle w:val="ConsPlusNormal"/>
        <w:ind w:firstLine="540"/>
        <w:jc w:val="both"/>
      </w:pPr>
      <w:r>
        <w:t>В состав графической части подраздела проекта "Тепловые сети" должны входить:</w:t>
      </w:r>
    </w:p>
    <w:p w:rsidR="00A529B7" w:rsidRDefault="00A529B7">
      <w:pPr>
        <w:pStyle w:val="ConsPlusNormal"/>
        <w:spacing w:before="220"/>
        <w:ind w:firstLine="540"/>
        <w:jc w:val="both"/>
      </w:pPr>
      <w:r>
        <w:t>- схема теплового пункта;</w:t>
      </w:r>
    </w:p>
    <w:p w:rsidR="00A529B7" w:rsidRDefault="00A529B7">
      <w:pPr>
        <w:pStyle w:val="ConsPlusNormal"/>
        <w:spacing w:before="220"/>
        <w:ind w:firstLine="540"/>
        <w:jc w:val="both"/>
      </w:pPr>
      <w:r>
        <w:t>- план теплового пункта с размещением оборудования;</w:t>
      </w:r>
    </w:p>
    <w:p w:rsidR="00A529B7" w:rsidRDefault="00A529B7">
      <w:pPr>
        <w:pStyle w:val="ConsPlusNormal"/>
        <w:spacing w:before="220"/>
        <w:ind w:firstLine="540"/>
        <w:jc w:val="both"/>
      </w:pPr>
      <w:r>
        <w:t xml:space="preserve">- план проектируемых внутриплощадочных (внутриквартальных) тепловых сетей (сетей </w:t>
      </w:r>
      <w:r>
        <w:lastRenderedPageBreak/>
        <w:t>теплоснабжения) с учетом существующих (при необходимости).</w:t>
      </w:r>
    </w:p>
    <w:p w:rsidR="00A529B7" w:rsidRDefault="00A529B7">
      <w:pPr>
        <w:pStyle w:val="ConsPlusNormal"/>
        <w:spacing w:before="220"/>
        <w:ind w:firstLine="540"/>
        <w:jc w:val="both"/>
      </w:pPr>
      <w:proofErr w:type="gramStart"/>
      <w:r>
        <w:t>Схема и план теплового пункта могут быть включены в графическую часть подраздела "Отопление, вентиляция и кондиционирование воздуха" (при необходимости).</w:t>
      </w:r>
      <w:proofErr w:type="gramEnd"/>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jc w:val="right"/>
        <w:outlineLvl w:val="0"/>
      </w:pPr>
      <w:r>
        <w:rPr>
          <w:b/>
        </w:rPr>
        <w:t>Приложение</w:t>
      </w:r>
      <w:proofErr w:type="gramStart"/>
      <w:r>
        <w:rPr>
          <w:b/>
        </w:rPr>
        <w:t xml:space="preserve"> А</w:t>
      </w:r>
      <w:proofErr w:type="gramEnd"/>
    </w:p>
    <w:p w:rsidR="00A529B7" w:rsidRDefault="00A529B7">
      <w:pPr>
        <w:pStyle w:val="ConsPlusNormal"/>
        <w:jc w:val="right"/>
      </w:pPr>
      <w:r>
        <w:rPr>
          <w:b/>
        </w:rPr>
        <w:t>(справочное)</w:t>
      </w:r>
    </w:p>
    <w:p w:rsidR="00A529B7" w:rsidRDefault="00A529B7">
      <w:pPr>
        <w:pStyle w:val="ConsPlusNormal"/>
        <w:ind w:firstLine="540"/>
        <w:jc w:val="both"/>
      </w:pPr>
    </w:p>
    <w:p w:rsidR="00A529B7" w:rsidRDefault="00A529B7">
      <w:pPr>
        <w:pStyle w:val="ConsPlusTitle"/>
        <w:jc w:val="center"/>
      </w:pPr>
      <w:bookmarkStart w:id="0" w:name="P184"/>
      <w:bookmarkEnd w:id="0"/>
      <w:r>
        <w:t>ПРЕДСТАВЛЕНИЕ ДАННЫХ ПРОЕКТА В ТАБЛИЧНОЙ ФОРМЕ</w:t>
      </w:r>
    </w:p>
    <w:p w:rsidR="00A529B7" w:rsidRDefault="00A529B7">
      <w:pPr>
        <w:pStyle w:val="ConsPlusNormal"/>
        <w:ind w:firstLine="540"/>
        <w:jc w:val="both"/>
      </w:pPr>
    </w:p>
    <w:p w:rsidR="00A529B7" w:rsidRDefault="00A529B7">
      <w:pPr>
        <w:pStyle w:val="ConsPlusNormal"/>
        <w:jc w:val="center"/>
      </w:pPr>
      <w:r>
        <w:rPr>
          <w:b/>
        </w:rPr>
        <w:t>Местные отсосы от технологического оборудования</w:t>
      </w:r>
    </w:p>
    <w:p w:rsidR="00A529B7" w:rsidRDefault="00A529B7">
      <w:pPr>
        <w:pStyle w:val="ConsPlusNormal"/>
        <w:ind w:firstLine="540"/>
        <w:jc w:val="both"/>
      </w:pPr>
    </w:p>
    <w:p w:rsidR="00A529B7" w:rsidRDefault="00A529B7">
      <w:pPr>
        <w:pStyle w:val="ConsPlusNormal"/>
        <w:sectPr w:rsidR="00A529B7" w:rsidSect="0010302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964"/>
        <w:gridCol w:w="1984"/>
        <w:gridCol w:w="680"/>
        <w:gridCol w:w="1077"/>
        <w:gridCol w:w="964"/>
        <w:gridCol w:w="794"/>
        <w:gridCol w:w="964"/>
        <w:gridCol w:w="794"/>
        <w:gridCol w:w="1020"/>
        <w:gridCol w:w="1361"/>
        <w:gridCol w:w="1077"/>
        <w:gridCol w:w="1191"/>
      </w:tblGrid>
      <w:tr w:rsidR="00A529B7">
        <w:tc>
          <w:tcPr>
            <w:tcW w:w="4365" w:type="dxa"/>
            <w:gridSpan w:val="4"/>
            <w:vAlign w:val="center"/>
          </w:tcPr>
          <w:p w:rsidR="00A529B7" w:rsidRDefault="00A529B7">
            <w:pPr>
              <w:pStyle w:val="ConsPlusNormal"/>
              <w:jc w:val="center"/>
            </w:pPr>
            <w:r>
              <w:lastRenderedPageBreak/>
              <w:t>Технологическое оборудование</w:t>
            </w:r>
          </w:p>
        </w:tc>
        <w:tc>
          <w:tcPr>
            <w:tcW w:w="1077" w:type="dxa"/>
            <w:vMerge w:val="restart"/>
            <w:vAlign w:val="center"/>
          </w:tcPr>
          <w:p w:rsidR="00A529B7" w:rsidRDefault="00A529B7">
            <w:pPr>
              <w:pStyle w:val="ConsPlusNormal"/>
              <w:jc w:val="center"/>
            </w:pPr>
            <w:r>
              <w:t>Характеристика выделяющихся вредностей</w:t>
            </w:r>
          </w:p>
        </w:tc>
        <w:tc>
          <w:tcPr>
            <w:tcW w:w="1758" w:type="dxa"/>
            <w:gridSpan w:val="2"/>
            <w:vAlign w:val="center"/>
          </w:tcPr>
          <w:p w:rsidR="00A529B7" w:rsidRDefault="00A529B7">
            <w:pPr>
              <w:pStyle w:val="ConsPlusNormal"/>
              <w:jc w:val="center"/>
            </w:pPr>
            <w:r>
              <w:t>Объем вытяжки, м</w:t>
            </w:r>
            <w:r>
              <w:rPr>
                <w:vertAlign w:val="superscript"/>
              </w:rPr>
              <w:t>3</w:t>
            </w:r>
            <w:r>
              <w:t>/ч</w:t>
            </w:r>
          </w:p>
        </w:tc>
        <w:tc>
          <w:tcPr>
            <w:tcW w:w="1758" w:type="dxa"/>
            <w:gridSpan w:val="2"/>
            <w:vAlign w:val="center"/>
          </w:tcPr>
          <w:p w:rsidR="00A529B7" w:rsidRDefault="00A529B7">
            <w:pPr>
              <w:pStyle w:val="ConsPlusNormal"/>
              <w:jc w:val="center"/>
            </w:pPr>
            <w:r>
              <w:t>Объем притока, м</w:t>
            </w:r>
            <w:r>
              <w:rPr>
                <w:vertAlign w:val="superscript"/>
              </w:rPr>
              <w:t>3</w:t>
            </w:r>
            <w:r>
              <w:t>/ч</w:t>
            </w:r>
          </w:p>
        </w:tc>
        <w:tc>
          <w:tcPr>
            <w:tcW w:w="2381" w:type="dxa"/>
            <w:gridSpan w:val="2"/>
            <w:vAlign w:val="center"/>
          </w:tcPr>
          <w:p w:rsidR="00A529B7" w:rsidRDefault="00A529B7">
            <w:pPr>
              <w:pStyle w:val="ConsPlusNormal"/>
              <w:jc w:val="center"/>
            </w:pPr>
            <w:r>
              <w:t>Характеристика местного отсоса</w:t>
            </w:r>
          </w:p>
        </w:tc>
        <w:tc>
          <w:tcPr>
            <w:tcW w:w="1077" w:type="dxa"/>
            <w:vAlign w:val="center"/>
          </w:tcPr>
          <w:p w:rsidR="00A529B7" w:rsidRDefault="00A529B7">
            <w:pPr>
              <w:pStyle w:val="ConsPlusNormal"/>
              <w:jc w:val="center"/>
            </w:pPr>
            <w:r>
              <w:t>Обозначение системы</w:t>
            </w:r>
          </w:p>
        </w:tc>
        <w:tc>
          <w:tcPr>
            <w:tcW w:w="1191" w:type="dxa"/>
            <w:vAlign w:val="center"/>
          </w:tcPr>
          <w:p w:rsidR="00A529B7" w:rsidRDefault="00A529B7">
            <w:pPr>
              <w:pStyle w:val="ConsPlusNormal"/>
              <w:jc w:val="center"/>
            </w:pPr>
            <w:r>
              <w:t>Примечание</w:t>
            </w:r>
          </w:p>
        </w:tc>
      </w:tr>
      <w:tr w:rsidR="00A529B7">
        <w:tc>
          <w:tcPr>
            <w:tcW w:w="737" w:type="dxa"/>
            <w:vAlign w:val="center"/>
          </w:tcPr>
          <w:p w:rsidR="00A529B7" w:rsidRDefault="00A529B7">
            <w:pPr>
              <w:pStyle w:val="ConsPlusNormal"/>
              <w:jc w:val="center"/>
            </w:pPr>
            <w:r>
              <w:t>Поз.</w:t>
            </w:r>
          </w:p>
        </w:tc>
        <w:tc>
          <w:tcPr>
            <w:tcW w:w="964" w:type="dxa"/>
            <w:vAlign w:val="center"/>
          </w:tcPr>
          <w:p w:rsidR="00A529B7" w:rsidRDefault="00A529B7">
            <w:pPr>
              <w:pStyle w:val="ConsPlusNormal"/>
              <w:jc w:val="center"/>
            </w:pPr>
            <w:r>
              <w:t>N пом.</w:t>
            </w:r>
          </w:p>
        </w:tc>
        <w:tc>
          <w:tcPr>
            <w:tcW w:w="1984" w:type="dxa"/>
            <w:vAlign w:val="center"/>
          </w:tcPr>
          <w:p w:rsidR="00A529B7" w:rsidRDefault="00A529B7">
            <w:pPr>
              <w:pStyle w:val="ConsPlusNormal"/>
              <w:jc w:val="center"/>
            </w:pPr>
            <w:r>
              <w:t>Наименование</w:t>
            </w:r>
          </w:p>
        </w:tc>
        <w:tc>
          <w:tcPr>
            <w:tcW w:w="680" w:type="dxa"/>
            <w:vAlign w:val="center"/>
          </w:tcPr>
          <w:p w:rsidR="00A529B7" w:rsidRDefault="00A529B7">
            <w:pPr>
              <w:pStyle w:val="ConsPlusNormal"/>
              <w:jc w:val="center"/>
            </w:pPr>
            <w:r>
              <w:t>Кол.</w:t>
            </w:r>
          </w:p>
        </w:tc>
        <w:tc>
          <w:tcPr>
            <w:tcW w:w="1077" w:type="dxa"/>
            <w:vMerge/>
          </w:tcPr>
          <w:p w:rsidR="00A529B7" w:rsidRDefault="00A529B7">
            <w:pPr>
              <w:pStyle w:val="ConsPlusNormal"/>
            </w:pPr>
          </w:p>
        </w:tc>
        <w:tc>
          <w:tcPr>
            <w:tcW w:w="964" w:type="dxa"/>
            <w:vAlign w:val="center"/>
          </w:tcPr>
          <w:p w:rsidR="00A529B7" w:rsidRDefault="00A529B7">
            <w:pPr>
              <w:pStyle w:val="ConsPlusNormal"/>
              <w:jc w:val="center"/>
            </w:pPr>
            <w:r>
              <w:t>На ед. оборуд.</w:t>
            </w:r>
          </w:p>
        </w:tc>
        <w:tc>
          <w:tcPr>
            <w:tcW w:w="794" w:type="dxa"/>
            <w:vAlign w:val="center"/>
          </w:tcPr>
          <w:p w:rsidR="00A529B7" w:rsidRDefault="00A529B7">
            <w:pPr>
              <w:pStyle w:val="ConsPlusNormal"/>
              <w:jc w:val="center"/>
            </w:pPr>
            <w:r>
              <w:t>Всего</w:t>
            </w:r>
          </w:p>
        </w:tc>
        <w:tc>
          <w:tcPr>
            <w:tcW w:w="964" w:type="dxa"/>
            <w:vAlign w:val="center"/>
          </w:tcPr>
          <w:p w:rsidR="00A529B7" w:rsidRDefault="00A529B7">
            <w:pPr>
              <w:pStyle w:val="ConsPlusNormal"/>
              <w:jc w:val="center"/>
            </w:pPr>
            <w:r>
              <w:t>На ед. оборуд.</w:t>
            </w:r>
          </w:p>
        </w:tc>
        <w:tc>
          <w:tcPr>
            <w:tcW w:w="794" w:type="dxa"/>
            <w:vAlign w:val="center"/>
          </w:tcPr>
          <w:p w:rsidR="00A529B7" w:rsidRDefault="00A529B7">
            <w:pPr>
              <w:pStyle w:val="ConsPlusNormal"/>
              <w:jc w:val="center"/>
            </w:pPr>
            <w:r>
              <w:t>Всего</w:t>
            </w:r>
          </w:p>
        </w:tc>
        <w:tc>
          <w:tcPr>
            <w:tcW w:w="1020" w:type="dxa"/>
            <w:vAlign w:val="center"/>
          </w:tcPr>
          <w:p w:rsidR="00A529B7" w:rsidRDefault="00A529B7">
            <w:pPr>
              <w:pStyle w:val="ConsPlusNormal"/>
              <w:jc w:val="center"/>
            </w:pPr>
            <w:r>
              <w:t>Обозначение</w:t>
            </w:r>
          </w:p>
        </w:tc>
        <w:tc>
          <w:tcPr>
            <w:tcW w:w="1361" w:type="dxa"/>
            <w:vAlign w:val="center"/>
          </w:tcPr>
          <w:p w:rsidR="00A529B7" w:rsidRDefault="00A529B7">
            <w:pPr>
              <w:pStyle w:val="ConsPlusNormal"/>
              <w:jc w:val="center"/>
            </w:pPr>
            <w:r>
              <w:t>Применяемые документы</w:t>
            </w:r>
          </w:p>
        </w:tc>
        <w:tc>
          <w:tcPr>
            <w:tcW w:w="1077" w:type="dxa"/>
            <w:vAlign w:val="center"/>
          </w:tcPr>
          <w:p w:rsidR="00A529B7" w:rsidRDefault="00A529B7">
            <w:pPr>
              <w:pStyle w:val="ConsPlusNormal"/>
            </w:pPr>
          </w:p>
        </w:tc>
        <w:tc>
          <w:tcPr>
            <w:tcW w:w="1191" w:type="dxa"/>
            <w:vAlign w:val="center"/>
          </w:tcPr>
          <w:p w:rsidR="00A529B7" w:rsidRDefault="00A529B7">
            <w:pPr>
              <w:pStyle w:val="ConsPlusNormal"/>
            </w:pPr>
          </w:p>
        </w:tc>
      </w:tr>
      <w:tr w:rsidR="00A529B7">
        <w:tc>
          <w:tcPr>
            <w:tcW w:w="737" w:type="dxa"/>
            <w:vAlign w:val="center"/>
          </w:tcPr>
          <w:p w:rsidR="00A529B7" w:rsidRDefault="00A529B7">
            <w:pPr>
              <w:pStyle w:val="ConsPlusNormal"/>
              <w:jc w:val="center"/>
            </w:pPr>
            <w:r>
              <w:t>1</w:t>
            </w:r>
          </w:p>
        </w:tc>
        <w:tc>
          <w:tcPr>
            <w:tcW w:w="964" w:type="dxa"/>
            <w:vAlign w:val="center"/>
          </w:tcPr>
          <w:p w:rsidR="00A529B7" w:rsidRDefault="00A529B7">
            <w:pPr>
              <w:pStyle w:val="ConsPlusNormal"/>
              <w:jc w:val="center"/>
            </w:pPr>
            <w:r>
              <w:t>2</w:t>
            </w:r>
          </w:p>
        </w:tc>
        <w:tc>
          <w:tcPr>
            <w:tcW w:w="1984" w:type="dxa"/>
            <w:vAlign w:val="center"/>
          </w:tcPr>
          <w:p w:rsidR="00A529B7" w:rsidRDefault="00A529B7">
            <w:pPr>
              <w:pStyle w:val="ConsPlusNormal"/>
              <w:jc w:val="center"/>
            </w:pPr>
            <w:r>
              <w:t>3</w:t>
            </w:r>
          </w:p>
        </w:tc>
        <w:tc>
          <w:tcPr>
            <w:tcW w:w="680" w:type="dxa"/>
            <w:vAlign w:val="center"/>
          </w:tcPr>
          <w:p w:rsidR="00A529B7" w:rsidRDefault="00A529B7">
            <w:pPr>
              <w:pStyle w:val="ConsPlusNormal"/>
              <w:jc w:val="center"/>
            </w:pPr>
            <w:r>
              <w:t>4</w:t>
            </w:r>
          </w:p>
        </w:tc>
        <w:tc>
          <w:tcPr>
            <w:tcW w:w="1077" w:type="dxa"/>
            <w:vAlign w:val="center"/>
          </w:tcPr>
          <w:p w:rsidR="00A529B7" w:rsidRDefault="00A529B7">
            <w:pPr>
              <w:pStyle w:val="ConsPlusNormal"/>
              <w:jc w:val="center"/>
            </w:pPr>
            <w:r>
              <w:t>5</w:t>
            </w:r>
          </w:p>
        </w:tc>
        <w:tc>
          <w:tcPr>
            <w:tcW w:w="964" w:type="dxa"/>
            <w:vAlign w:val="center"/>
          </w:tcPr>
          <w:p w:rsidR="00A529B7" w:rsidRDefault="00A529B7">
            <w:pPr>
              <w:pStyle w:val="ConsPlusNormal"/>
              <w:jc w:val="center"/>
            </w:pPr>
            <w:r>
              <w:t>6</w:t>
            </w:r>
          </w:p>
        </w:tc>
        <w:tc>
          <w:tcPr>
            <w:tcW w:w="794" w:type="dxa"/>
            <w:vAlign w:val="center"/>
          </w:tcPr>
          <w:p w:rsidR="00A529B7" w:rsidRDefault="00A529B7">
            <w:pPr>
              <w:pStyle w:val="ConsPlusNormal"/>
              <w:jc w:val="center"/>
            </w:pPr>
            <w:r>
              <w:t>7</w:t>
            </w:r>
          </w:p>
        </w:tc>
        <w:tc>
          <w:tcPr>
            <w:tcW w:w="964" w:type="dxa"/>
            <w:vAlign w:val="center"/>
          </w:tcPr>
          <w:p w:rsidR="00A529B7" w:rsidRDefault="00A529B7">
            <w:pPr>
              <w:pStyle w:val="ConsPlusNormal"/>
              <w:jc w:val="center"/>
            </w:pPr>
            <w:r>
              <w:t>8</w:t>
            </w:r>
          </w:p>
        </w:tc>
        <w:tc>
          <w:tcPr>
            <w:tcW w:w="794" w:type="dxa"/>
            <w:vAlign w:val="center"/>
          </w:tcPr>
          <w:p w:rsidR="00A529B7" w:rsidRDefault="00A529B7">
            <w:pPr>
              <w:pStyle w:val="ConsPlusNormal"/>
              <w:jc w:val="center"/>
            </w:pPr>
            <w:r>
              <w:t>9</w:t>
            </w:r>
          </w:p>
        </w:tc>
        <w:tc>
          <w:tcPr>
            <w:tcW w:w="1020" w:type="dxa"/>
            <w:vAlign w:val="center"/>
          </w:tcPr>
          <w:p w:rsidR="00A529B7" w:rsidRDefault="00A529B7">
            <w:pPr>
              <w:pStyle w:val="ConsPlusNormal"/>
              <w:jc w:val="center"/>
            </w:pPr>
            <w:r>
              <w:t>10</w:t>
            </w:r>
          </w:p>
        </w:tc>
        <w:tc>
          <w:tcPr>
            <w:tcW w:w="1361" w:type="dxa"/>
            <w:vAlign w:val="center"/>
          </w:tcPr>
          <w:p w:rsidR="00A529B7" w:rsidRDefault="00A529B7">
            <w:pPr>
              <w:pStyle w:val="ConsPlusNormal"/>
              <w:jc w:val="center"/>
            </w:pPr>
            <w:r>
              <w:t>11</w:t>
            </w:r>
          </w:p>
        </w:tc>
        <w:tc>
          <w:tcPr>
            <w:tcW w:w="1077" w:type="dxa"/>
            <w:vAlign w:val="center"/>
          </w:tcPr>
          <w:p w:rsidR="00A529B7" w:rsidRDefault="00A529B7">
            <w:pPr>
              <w:pStyle w:val="ConsPlusNormal"/>
              <w:jc w:val="center"/>
            </w:pPr>
            <w:r>
              <w:t>12</w:t>
            </w:r>
          </w:p>
        </w:tc>
        <w:tc>
          <w:tcPr>
            <w:tcW w:w="1191" w:type="dxa"/>
            <w:vAlign w:val="center"/>
          </w:tcPr>
          <w:p w:rsidR="00A529B7" w:rsidRDefault="00A529B7">
            <w:pPr>
              <w:pStyle w:val="ConsPlusNormal"/>
              <w:jc w:val="center"/>
            </w:pPr>
            <w:r>
              <w:t>13</w:t>
            </w:r>
          </w:p>
        </w:tc>
      </w:tr>
      <w:tr w:rsidR="00A529B7">
        <w:tc>
          <w:tcPr>
            <w:tcW w:w="13607" w:type="dxa"/>
            <w:gridSpan w:val="13"/>
          </w:tcPr>
          <w:p w:rsidR="00A529B7" w:rsidRDefault="00A529B7">
            <w:pPr>
              <w:pStyle w:val="ConsPlusNormal"/>
              <w:jc w:val="center"/>
            </w:pPr>
            <w:r>
              <w:t>5-й этаж. Отделение реанимации новорожденных и недоношенных детей</w:t>
            </w:r>
          </w:p>
        </w:tc>
      </w:tr>
      <w:tr w:rsidR="00A529B7">
        <w:tc>
          <w:tcPr>
            <w:tcW w:w="737" w:type="dxa"/>
          </w:tcPr>
          <w:p w:rsidR="00A529B7" w:rsidRDefault="00A529B7">
            <w:pPr>
              <w:pStyle w:val="ConsPlusNormal"/>
              <w:jc w:val="center"/>
            </w:pPr>
            <w:r>
              <w:t>С141</w:t>
            </w:r>
          </w:p>
        </w:tc>
        <w:tc>
          <w:tcPr>
            <w:tcW w:w="964" w:type="dxa"/>
          </w:tcPr>
          <w:p w:rsidR="00A529B7" w:rsidRDefault="00A529B7">
            <w:pPr>
              <w:pStyle w:val="ConsPlusNormal"/>
              <w:jc w:val="center"/>
            </w:pPr>
            <w:r>
              <w:t>5.20.29</w:t>
            </w:r>
          </w:p>
        </w:tc>
        <w:tc>
          <w:tcPr>
            <w:tcW w:w="1984" w:type="dxa"/>
          </w:tcPr>
          <w:p w:rsidR="00A529B7" w:rsidRDefault="00A529B7">
            <w:pPr>
              <w:pStyle w:val="ConsPlusNormal"/>
            </w:pPr>
            <w:r>
              <w:t>Шкаф сушильный AD400/1</w:t>
            </w:r>
          </w:p>
        </w:tc>
        <w:tc>
          <w:tcPr>
            <w:tcW w:w="680" w:type="dxa"/>
          </w:tcPr>
          <w:p w:rsidR="00A529B7" w:rsidRDefault="00A529B7">
            <w:pPr>
              <w:pStyle w:val="ConsPlusNormal"/>
              <w:jc w:val="center"/>
            </w:pPr>
            <w:r>
              <w:t>1</w:t>
            </w:r>
          </w:p>
        </w:tc>
        <w:tc>
          <w:tcPr>
            <w:tcW w:w="1077" w:type="dxa"/>
          </w:tcPr>
          <w:p w:rsidR="00A529B7" w:rsidRDefault="00A529B7">
            <w:pPr>
              <w:pStyle w:val="ConsPlusNormal"/>
            </w:pPr>
            <w:r>
              <w:t>Тепл</w:t>
            </w:r>
            <w:proofErr w:type="gramStart"/>
            <w:r>
              <w:t>о-</w:t>
            </w:r>
            <w:proofErr w:type="gramEnd"/>
            <w:r>
              <w:t xml:space="preserve"> и влаговыделения</w:t>
            </w:r>
          </w:p>
        </w:tc>
        <w:tc>
          <w:tcPr>
            <w:tcW w:w="964" w:type="dxa"/>
          </w:tcPr>
          <w:p w:rsidR="00A529B7" w:rsidRDefault="00A529B7">
            <w:pPr>
              <w:pStyle w:val="ConsPlusNormal"/>
              <w:jc w:val="center"/>
            </w:pPr>
            <w:r>
              <w:t>30</w:t>
            </w:r>
          </w:p>
        </w:tc>
        <w:tc>
          <w:tcPr>
            <w:tcW w:w="794" w:type="dxa"/>
          </w:tcPr>
          <w:p w:rsidR="00A529B7" w:rsidRDefault="00A529B7">
            <w:pPr>
              <w:pStyle w:val="ConsPlusNormal"/>
              <w:jc w:val="center"/>
            </w:pPr>
            <w:r>
              <w:t>30</w:t>
            </w:r>
          </w:p>
        </w:tc>
        <w:tc>
          <w:tcPr>
            <w:tcW w:w="964" w:type="dxa"/>
          </w:tcPr>
          <w:p w:rsidR="00A529B7" w:rsidRDefault="00A529B7">
            <w:pPr>
              <w:pStyle w:val="ConsPlusNormal"/>
              <w:jc w:val="center"/>
            </w:pPr>
            <w:r>
              <w:t>-</w:t>
            </w:r>
          </w:p>
        </w:tc>
        <w:tc>
          <w:tcPr>
            <w:tcW w:w="794" w:type="dxa"/>
          </w:tcPr>
          <w:p w:rsidR="00A529B7" w:rsidRDefault="00A529B7">
            <w:pPr>
              <w:pStyle w:val="ConsPlusNormal"/>
              <w:jc w:val="center"/>
            </w:pPr>
            <w:r>
              <w:t>-</w:t>
            </w:r>
          </w:p>
        </w:tc>
        <w:tc>
          <w:tcPr>
            <w:tcW w:w="1020" w:type="dxa"/>
          </w:tcPr>
          <w:p w:rsidR="00A529B7" w:rsidRDefault="00A529B7">
            <w:pPr>
              <w:pStyle w:val="ConsPlusNormal"/>
            </w:pPr>
            <w:r>
              <w:t>Встроенный</w:t>
            </w:r>
          </w:p>
        </w:tc>
        <w:tc>
          <w:tcPr>
            <w:tcW w:w="1361" w:type="dxa"/>
          </w:tcPr>
          <w:p w:rsidR="00A529B7" w:rsidRDefault="00A529B7">
            <w:pPr>
              <w:pStyle w:val="ConsPlusNormal"/>
              <w:jc w:val="center"/>
            </w:pPr>
            <w:r>
              <w:t>Патрубок вытяжной</w:t>
            </w:r>
          </w:p>
          <w:p w:rsidR="00A529B7" w:rsidRDefault="00A529B7">
            <w:pPr>
              <w:pStyle w:val="ConsPlusNormal"/>
              <w:jc w:val="center"/>
            </w:pPr>
            <w:r>
              <w:rPr>
                <w:i/>
              </w:rPr>
              <w:t>D</w:t>
            </w:r>
            <w:r>
              <w:t xml:space="preserve"> = 40 мм</w:t>
            </w:r>
          </w:p>
        </w:tc>
        <w:tc>
          <w:tcPr>
            <w:tcW w:w="1077" w:type="dxa"/>
          </w:tcPr>
          <w:p w:rsidR="00A529B7" w:rsidRDefault="00A529B7">
            <w:pPr>
              <w:pStyle w:val="ConsPlusNormal"/>
              <w:jc w:val="center"/>
            </w:pPr>
            <w:r>
              <w:t>В103</w:t>
            </w:r>
          </w:p>
        </w:tc>
        <w:tc>
          <w:tcPr>
            <w:tcW w:w="1191" w:type="dxa"/>
          </w:tcPr>
          <w:p w:rsidR="00A529B7" w:rsidRDefault="00A529B7">
            <w:pPr>
              <w:pStyle w:val="ConsPlusNormal"/>
              <w:jc w:val="center"/>
            </w:pPr>
            <w:r>
              <w:t>* По заданию технолога</w:t>
            </w:r>
          </w:p>
        </w:tc>
      </w:tr>
      <w:tr w:rsidR="00A529B7">
        <w:tc>
          <w:tcPr>
            <w:tcW w:w="737" w:type="dxa"/>
          </w:tcPr>
          <w:p w:rsidR="00A529B7" w:rsidRDefault="00A529B7">
            <w:pPr>
              <w:pStyle w:val="ConsPlusNormal"/>
              <w:jc w:val="center"/>
            </w:pPr>
            <w:r>
              <w:t>С142</w:t>
            </w:r>
          </w:p>
        </w:tc>
        <w:tc>
          <w:tcPr>
            <w:tcW w:w="964" w:type="dxa"/>
          </w:tcPr>
          <w:p w:rsidR="00A529B7" w:rsidRDefault="00A529B7">
            <w:pPr>
              <w:pStyle w:val="ConsPlusNormal"/>
              <w:jc w:val="center"/>
            </w:pPr>
            <w:r>
              <w:t>5.20.29</w:t>
            </w:r>
          </w:p>
        </w:tc>
        <w:tc>
          <w:tcPr>
            <w:tcW w:w="1984" w:type="dxa"/>
          </w:tcPr>
          <w:p w:rsidR="00A529B7" w:rsidRDefault="00A529B7">
            <w:pPr>
              <w:pStyle w:val="ConsPlusNormal"/>
            </w:pPr>
            <w:r>
              <w:t>Моечно-дезинфекционная машина Steelco DS 500 CL</w:t>
            </w:r>
          </w:p>
        </w:tc>
        <w:tc>
          <w:tcPr>
            <w:tcW w:w="680" w:type="dxa"/>
          </w:tcPr>
          <w:p w:rsidR="00A529B7" w:rsidRDefault="00A529B7">
            <w:pPr>
              <w:pStyle w:val="ConsPlusNormal"/>
              <w:jc w:val="center"/>
            </w:pPr>
            <w:r>
              <w:t>1</w:t>
            </w:r>
          </w:p>
        </w:tc>
        <w:tc>
          <w:tcPr>
            <w:tcW w:w="1077" w:type="dxa"/>
          </w:tcPr>
          <w:p w:rsidR="00A529B7" w:rsidRDefault="00A529B7">
            <w:pPr>
              <w:pStyle w:val="ConsPlusNormal"/>
            </w:pPr>
            <w:r>
              <w:t>Тепл</w:t>
            </w:r>
            <w:proofErr w:type="gramStart"/>
            <w:r>
              <w:t>о-</w:t>
            </w:r>
            <w:proofErr w:type="gramEnd"/>
            <w:r>
              <w:t xml:space="preserve"> и влаговыделения</w:t>
            </w:r>
          </w:p>
        </w:tc>
        <w:tc>
          <w:tcPr>
            <w:tcW w:w="964" w:type="dxa"/>
          </w:tcPr>
          <w:p w:rsidR="00A529B7" w:rsidRDefault="00A529B7">
            <w:pPr>
              <w:pStyle w:val="ConsPlusNormal"/>
              <w:jc w:val="center"/>
            </w:pPr>
            <w:r>
              <w:t>122</w:t>
            </w:r>
          </w:p>
        </w:tc>
        <w:tc>
          <w:tcPr>
            <w:tcW w:w="794" w:type="dxa"/>
          </w:tcPr>
          <w:p w:rsidR="00A529B7" w:rsidRDefault="00A529B7">
            <w:pPr>
              <w:pStyle w:val="ConsPlusNormal"/>
              <w:jc w:val="center"/>
            </w:pPr>
            <w:r>
              <w:t>122</w:t>
            </w:r>
          </w:p>
        </w:tc>
        <w:tc>
          <w:tcPr>
            <w:tcW w:w="964" w:type="dxa"/>
          </w:tcPr>
          <w:p w:rsidR="00A529B7" w:rsidRDefault="00A529B7">
            <w:pPr>
              <w:pStyle w:val="ConsPlusNormal"/>
              <w:jc w:val="center"/>
            </w:pPr>
            <w:r>
              <w:t>-</w:t>
            </w:r>
          </w:p>
        </w:tc>
        <w:tc>
          <w:tcPr>
            <w:tcW w:w="794" w:type="dxa"/>
          </w:tcPr>
          <w:p w:rsidR="00A529B7" w:rsidRDefault="00A529B7">
            <w:pPr>
              <w:pStyle w:val="ConsPlusNormal"/>
              <w:jc w:val="center"/>
            </w:pPr>
            <w:r>
              <w:t>-</w:t>
            </w:r>
          </w:p>
        </w:tc>
        <w:tc>
          <w:tcPr>
            <w:tcW w:w="1020" w:type="dxa"/>
          </w:tcPr>
          <w:p w:rsidR="00A529B7" w:rsidRDefault="00A529B7">
            <w:pPr>
              <w:pStyle w:val="ConsPlusNormal"/>
            </w:pPr>
            <w:r>
              <w:t>Встроенный</w:t>
            </w:r>
          </w:p>
        </w:tc>
        <w:tc>
          <w:tcPr>
            <w:tcW w:w="1361" w:type="dxa"/>
          </w:tcPr>
          <w:p w:rsidR="00A529B7" w:rsidRDefault="00A529B7">
            <w:pPr>
              <w:pStyle w:val="ConsPlusNormal"/>
              <w:jc w:val="center"/>
            </w:pPr>
            <w:r>
              <w:t>Патрубок вытяжной</w:t>
            </w:r>
          </w:p>
          <w:p w:rsidR="00A529B7" w:rsidRDefault="00A529B7">
            <w:pPr>
              <w:pStyle w:val="ConsPlusNormal"/>
              <w:jc w:val="center"/>
            </w:pPr>
            <w:r>
              <w:rPr>
                <w:i/>
              </w:rPr>
              <w:t>D</w:t>
            </w:r>
            <w:r>
              <w:t xml:space="preserve"> = 50 мм</w:t>
            </w:r>
          </w:p>
        </w:tc>
        <w:tc>
          <w:tcPr>
            <w:tcW w:w="1077" w:type="dxa"/>
          </w:tcPr>
          <w:p w:rsidR="00A529B7" w:rsidRDefault="00A529B7">
            <w:pPr>
              <w:pStyle w:val="ConsPlusNormal"/>
              <w:jc w:val="center"/>
            </w:pPr>
            <w:r>
              <w:t>В103</w:t>
            </w:r>
          </w:p>
        </w:tc>
        <w:tc>
          <w:tcPr>
            <w:tcW w:w="1191" w:type="dxa"/>
          </w:tcPr>
          <w:p w:rsidR="00A529B7" w:rsidRDefault="00A529B7">
            <w:pPr>
              <w:pStyle w:val="ConsPlusNormal"/>
              <w:jc w:val="center"/>
            </w:pPr>
            <w:r>
              <w:t>* По заданию технолога</w:t>
            </w:r>
          </w:p>
        </w:tc>
      </w:tr>
    </w:tbl>
    <w:p w:rsidR="00A529B7" w:rsidRDefault="00A529B7">
      <w:pPr>
        <w:pStyle w:val="ConsPlusNormal"/>
        <w:ind w:firstLine="540"/>
        <w:jc w:val="both"/>
      </w:pPr>
    </w:p>
    <w:p w:rsidR="00A529B7" w:rsidRDefault="00A529B7">
      <w:pPr>
        <w:pStyle w:val="ConsPlusNormal"/>
        <w:jc w:val="center"/>
      </w:pPr>
      <w:r>
        <w:rPr>
          <w:b/>
        </w:rPr>
        <w:t>Расчет теплопритоков по помещениям</w:t>
      </w:r>
    </w:p>
    <w:p w:rsidR="00A529B7" w:rsidRDefault="00A529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871"/>
        <w:gridCol w:w="907"/>
        <w:gridCol w:w="964"/>
        <w:gridCol w:w="859"/>
        <w:gridCol w:w="964"/>
        <w:gridCol w:w="907"/>
        <w:gridCol w:w="907"/>
        <w:gridCol w:w="964"/>
        <w:gridCol w:w="964"/>
        <w:gridCol w:w="964"/>
        <w:gridCol w:w="964"/>
        <w:gridCol w:w="850"/>
      </w:tblGrid>
      <w:tr w:rsidR="00A529B7">
        <w:tc>
          <w:tcPr>
            <w:tcW w:w="850" w:type="dxa"/>
            <w:vAlign w:val="center"/>
          </w:tcPr>
          <w:p w:rsidR="00A529B7" w:rsidRDefault="00A529B7">
            <w:pPr>
              <w:pStyle w:val="ConsPlusNormal"/>
              <w:jc w:val="center"/>
            </w:pPr>
            <w:r>
              <w:t>Номер помещения</w:t>
            </w:r>
          </w:p>
        </w:tc>
        <w:tc>
          <w:tcPr>
            <w:tcW w:w="1871" w:type="dxa"/>
            <w:vAlign w:val="center"/>
          </w:tcPr>
          <w:p w:rsidR="00A529B7" w:rsidRDefault="00A529B7">
            <w:pPr>
              <w:pStyle w:val="ConsPlusNormal"/>
              <w:jc w:val="center"/>
            </w:pPr>
            <w:r>
              <w:t>Наименование помещения</w:t>
            </w:r>
          </w:p>
        </w:tc>
        <w:tc>
          <w:tcPr>
            <w:tcW w:w="907" w:type="dxa"/>
            <w:vAlign w:val="center"/>
          </w:tcPr>
          <w:p w:rsidR="00A529B7" w:rsidRDefault="00A529B7">
            <w:pPr>
              <w:pStyle w:val="ConsPlusNormal"/>
              <w:jc w:val="center"/>
            </w:pPr>
            <w:r>
              <w:t>Площадь, м</w:t>
            </w:r>
            <w:proofErr w:type="gramStart"/>
            <w:r>
              <w:rPr>
                <w:vertAlign w:val="superscript"/>
              </w:rPr>
              <w:t>2</w:t>
            </w:r>
            <w:proofErr w:type="gramEnd"/>
          </w:p>
        </w:tc>
        <w:tc>
          <w:tcPr>
            <w:tcW w:w="964" w:type="dxa"/>
            <w:vAlign w:val="center"/>
          </w:tcPr>
          <w:p w:rsidR="00A529B7" w:rsidRDefault="00A529B7">
            <w:pPr>
              <w:pStyle w:val="ConsPlusNormal"/>
              <w:jc w:val="center"/>
            </w:pPr>
            <w:r>
              <w:t xml:space="preserve">Высота, </w:t>
            </w:r>
            <w:proofErr w:type="gramStart"/>
            <w:r>
              <w:t>м</w:t>
            </w:r>
            <w:proofErr w:type="gramEnd"/>
          </w:p>
        </w:tc>
        <w:tc>
          <w:tcPr>
            <w:tcW w:w="859" w:type="dxa"/>
            <w:vAlign w:val="center"/>
          </w:tcPr>
          <w:p w:rsidR="00A529B7" w:rsidRDefault="00A529B7">
            <w:pPr>
              <w:pStyle w:val="ConsPlusNormal"/>
              <w:jc w:val="center"/>
            </w:pPr>
            <w:r>
              <w:t>Объем, м</w:t>
            </w:r>
            <w:r>
              <w:rPr>
                <w:vertAlign w:val="superscript"/>
              </w:rPr>
              <w:t>3</w:t>
            </w:r>
          </w:p>
        </w:tc>
        <w:tc>
          <w:tcPr>
            <w:tcW w:w="964" w:type="dxa"/>
            <w:vAlign w:val="center"/>
          </w:tcPr>
          <w:p w:rsidR="00A529B7" w:rsidRDefault="00A529B7">
            <w:pPr>
              <w:pStyle w:val="ConsPlusNormal"/>
              <w:jc w:val="center"/>
            </w:pPr>
            <w:r>
              <w:t>Наружный воздух, м</w:t>
            </w:r>
            <w:r>
              <w:rPr>
                <w:vertAlign w:val="superscript"/>
              </w:rPr>
              <w:t>3</w:t>
            </w:r>
            <w:r>
              <w:t>/ч</w:t>
            </w:r>
          </w:p>
        </w:tc>
        <w:tc>
          <w:tcPr>
            <w:tcW w:w="907" w:type="dxa"/>
            <w:vAlign w:val="center"/>
          </w:tcPr>
          <w:p w:rsidR="00A529B7" w:rsidRDefault="00A529B7">
            <w:pPr>
              <w:pStyle w:val="ConsPlusNormal"/>
              <w:jc w:val="center"/>
            </w:pPr>
            <w:r>
              <w:t>Количество людей</w:t>
            </w:r>
          </w:p>
        </w:tc>
        <w:tc>
          <w:tcPr>
            <w:tcW w:w="907" w:type="dxa"/>
            <w:vAlign w:val="center"/>
          </w:tcPr>
          <w:p w:rsidR="00A529B7" w:rsidRDefault="00A529B7">
            <w:pPr>
              <w:pStyle w:val="ConsPlusNormal"/>
              <w:jc w:val="center"/>
            </w:pPr>
            <w:r>
              <w:t>От людей, кВт</w:t>
            </w:r>
          </w:p>
        </w:tc>
        <w:tc>
          <w:tcPr>
            <w:tcW w:w="964" w:type="dxa"/>
            <w:vAlign w:val="center"/>
          </w:tcPr>
          <w:p w:rsidR="00A529B7" w:rsidRDefault="00A529B7">
            <w:pPr>
              <w:pStyle w:val="ConsPlusNormal"/>
              <w:jc w:val="center"/>
            </w:pPr>
            <w:r>
              <w:t>От освещения, кВт</w:t>
            </w:r>
          </w:p>
        </w:tc>
        <w:tc>
          <w:tcPr>
            <w:tcW w:w="964" w:type="dxa"/>
            <w:vAlign w:val="center"/>
          </w:tcPr>
          <w:p w:rsidR="00A529B7" w:rsidRDefault="00A529B7">
            <w:pPr>
              <w:pStyle w:val="ConsPlusNormal"/>
              <w:jc w:val="center"/>
            </w:pPr>
            <w:r>
              <w:t>От оборудования, кВт</w:t>
            </w:r>
          </w:p>
        </w:tc>
        <w:tc>
          <w:tcPr>
            <w:tcW w:w="964" w:type="dxa"/>
            <w:vAlign w:val="center"/>
          </w:tcPr>
          <w:p w:rsidR="00A529B7" w:rsidRDefault="00A529B7">
            <w:pPr>
              <w:pStyle w:val="ConsPlusNormal"/>
              <w:jc w:val="center"/>
            </w:pPr>
            <w:r>
              <w:t>От наружного воздуха, кВт</w:t>
            </w:r>
          </w:p>
        </w:tc>
        <w:tc>
          <w:tcPr>
            <w:tcW w:w="964" w:type="dxa"/>
            <w:vAlign w:val="center"/>
          </w:tcPr>
          <w:p w:rsidR="00A529B7" w:rsidRDefault="00A529B7">
            <w:pPr>
              <w:pStyle w:val="ConsPlusNormal"/>
              <w:jc w:val="center"/>
            </w:pPr>
            <w:r>
              <w:t>От солнечной радиации, кВт</w:t>
            </w:r>
          </w:p>
        </w:tc>
        <w:tc>
          <w:tcPr>
            <w:tcW w:w="850" w:type="dxa"/>
            <w:vAlign w:val="center"/>
          </w:tcPr>
          <w:p w:rsidR="00A529B7" w:rsidRDefault="00A529B7">
            <w:pPr>
              <w:pStyle w:val="ConsPlusNormal"/>
              <w:jc w:val="center"/>
            </w:pPr>
            <w:r>
              <w:t>Итого, кВт</w:t>
            </w:r>
          </w:p>
        </w:tc>
      </w:tr>
      <w:tr w:rsidR="00A529B7">
        <w:tc>
          <w:tcPr>
            <w:tcW w:w="850" w:type="dxa"/>
          </w:tcPr>
          <w:p w:rsidR="00A529B7" w:rsidRDefault="00A529B7">
            <w:pPr>
              <w:pStyle w:val="ConsPlusNormal"/>
              <w:jc w:val="center"/>
            </w:pPr>
            <w:r>
              <w:t>1</w:t>
            </w:r>
          </w:p>
        </w:tc>
        <w:tc>
          <w:tcPr>
            <w:tcW w:w="1871" w:type="dxa"/>
          </w:tcPr>
          <w:p w:rsidR="00A529B7" w:rsidRDefault="00A529B7">
            <w:pPr>
              <w:pStyle w:val="ConsPlusNormal"/>
              <w:jc w:val="center"/>
            </w:pPr>
            <w:r>
              <w:t>2</w:t>
            </w:r>
          </w:p>
        </w:tc>
        <w:tc>
          <w:tcPr>
            <w:tcW w:w="907" w:type="dxa"/>
          </w:tcPr>
          <w:p w:rsidR="00A529B7" w:rsidRDefault="00A529B7">
            <w:pPr>
              <w:pStyle w:val="ConsPlusNormal"/>
              <w:jc w:val="center"/>
            </w:pPr>
            <w:r>
              <w:t>3</w:t>
            </w:r>
          </w:p>
        </w:tc>
        <w:tc>
          <w:tcPr>
            <w:tcW w:w="964" w:type="dxa"/>
          </w:tcPr>
          <w:p w:rsidR="00A529B7" w:rsidRDefault="00A529B7">
            <w:pPr>
              <w:pStyle w:val="ConsPlusNormal"/>
              <w:jc w:val="center"/>
            </w:pPr>
            <w:r>
              <w:t>4</w:t>
            </w:r>
          </w:p>
        </w:tc>
        <w:tc>
          <w:tcPr>
            <w:tcW w:w="859" w:type="dxa"/>
          </w:tcPr>
          <w:p w:rsidR="00A529B7" w:rsidRDefault="00A529B7">
            <w:pPr>
              <w:pStyle w:val="ConsPlusNormal"/>
              <w:jc w:val="center"/>
            </w:pPr>
            <w:r>
              <w:t>5</w:t>
            </w:r>
          </w:p>
        </w:tc>
        <w:tc>
          <w:tcPr>
            <w:tcW w:w="964" w:type="dxa"/>
          </w:tcPr>
          <w:p w:rsidR="00A529B7" w:rsidRDefault="00A529B7">
            <w:pPr>
              <w:pStyle w:val="ConsPlusNormal"/>
              <w:jc w:val="center"/>
            </w:pPr>
            <w:r>
              <w:t>6</w:t>
            </w:r>
          </w:p>
        </w:tc>
        <w:tc>
          <w:tcPr>
            <w:tcW w:w="907" w:type="dxa"/>
          </w:tcPr>
          <w:p w:rsidR="00A529B7" w:rsidRDefault="00A529B7">
            <w:pPr>
              <w:pStyle w:val="ConsPlusNormal"/>
              <w:jc w:val="center"/>
            </w:pPr>
            <w:r>
              <w:t>7</w:t>
            </w:r>
          </w:p>
        </w:tc>
        <w:tc>
          <w:tcPr>
            <w:tcW w:w="907" w:type="dxa"/>
          </w:tcPr>
          <w:p w:rsidR="00A529B7" w:rsidRDefault="00A529B7">
            <w:pPr>
              <w:pStyle w:val="ConsPlusNormal"/>
              <w:jc w:val="center"/>
            </w:pPr>
            <w:r>
              <w:t>8</w:t>
            </w:r>
          </w:p>
        </w:tc>
        <w:tc>
          <w:tcPr>
            <w:tcW w:w="964" w:type="dxa"/>
          </w:tcPr>
          <w:p w:rsidR="00A529B7" w:rsidRDefault="00A529B7">
            <w:pPr>
              <w:pStyle w:val="ConsPlusNormal"/>
              <w:jc w:val="center"/>
            </w:pPr>
            <w:r>
              <w:t>9</w:t>
            </w:r>
          </w:p>
        </w:tc>
        <w:tc>
          <w:tcPr>
            <w:tcW w:w="964" w:type="dxa"/>
          </w:tcPr>
          <w:p w:rsidR="00A529B7" w:rsidRDefault="00A529B7">
            <w:pPr>
              <w:pStyle w:val="ConsPlusNormal"/>
              <w:jc w:val="center"/>
            </w:pPr>
            <w:r>
              <w:t>10</w:t>
            </w:r>
          </w:p>
        </w:tc>
        <w:tc>
          <w:tcPr>
            <w:tcW w:w="964" w:type="dxa"/>
          </w:tcPr>
          <w:p w:rsidR="00A529B7" w:rsidRDefault="00A529B7">
            <w:pPr>
              <w:pStyle w:val="ConsPlusNormal"/>
              <w:jc w:val="center"/>
            </w:pPr>
            <w:r>
              <w:t>11</w:t>
            </w:r>
          </w:p>
        </w:tc>
        <w:tc>
          <w:tcPr>
            <w:tcW w:w="964" w:type="dxa"/>
          </w:tcPr>
          <w:p w:rsidR="00A529B7" w:rsidRDefault="00A529B7">
            <w:pPr>
              <w:pStyle w:val="ConsPlusNormal"/>
              <w:jc w:val="center"/>
            </w:pPr>
            <w:r>
              <w:t>12</w:t>
            </w:r>
          </w:p>
        </w:tc>
        <w:tc>
          <w:tcPr>
            <w:tcW w:w="850" w:type="dxa"/>
          </w:tcPr>
          <w:p w:rsidR="00A529B7" w:rsidRDefault="00A529B7">
            <w:pPr>
              <w:pStyle w:val="ConsPlusNormal"/>
              <w:jc w:val="center"/>
            </w:pPr>
            <w:r>
              <w:t>13</w:t>
            </w:r>
          </w:p>
        </w:tc>
      </w:tr>
      <w:tr w:rsidR="00A529B7">
        <w:tc>
          <w:tcPr>
            <w:tcW w:w="850" w:type="dxa"/>
          </w:tcPr>
          <w:p w:rsidR="00A529B7" w:rsidRDefault="00A529B7">
            <w:pPr>
              <w:pStyle w:val="ConsPlusNormal"/>
              <w:jc w:val="center"/>
            </w:pPr>
            <w:r>
              <w:t>1.015</w:t>
            </w:r>
          </w:p>
        </w:tc>
        <w:tc>
          <w:tcPr>
            <w:tcW w:w="1871" w:type="dxa"/>
          </w:tcPr>
          <w:p w:rsidR="00A529B7" w:rsidRDefault="00A529B7">
            <w:pPr>
              <w:pStyle w:val="ConsPlusNormal"/>
              <w:jc w:val="center"/>
            </w:pPr>
            <w:r>
              <w:t>Помещение касс</w:t>
            </w:r>
          </w:p>
        </w:tc>
        <w:tc>
          <w:tcPr>
            <w:tcW w:w="907" w:type="dxa"/>
          </w:tcPr>
          <w:p w:rsidR="00A529B7" w:rsidRDefault="00A529B7">
            <w:pPr>
              <w:pStyle w:val="ConsPlusNormal"/>
              <w:jc w:val="center"/>
            </w:pPr>
            <w:r>
              <w:t>22</w:t>
            </w:r>
          </w:p>
        </w:tc>
        <w:tc>
          <w:tcPr>
            <w:tcW w:w="964" w:type="dxa"/>
          </w:tcPr>
          <w:p w:rsidR="00A529B7" w:rsidRDefault="00A529B7">
            <w:pPr>
              <w:pStyle w:val="ConsPlusNormal"/>
              <w:jc w:val="center"/>
            </w:pPr>
            <w:r>
              <w:t>3,8</w:t>
            </w:r>
          </w:p>
        </w:tc>
        <w:tc>
          <w:tcPr>
            <w:tcW w:w="859" w:type="dxa"/>
          </w:tcPr>
          <w:p w:rsidR="00A529B7" w:rsidRDefault="00A529B7">
            <w:pPr>
              <w:pStyle w:val="ConsPlusNormal"/>
              <w:jc w:val="center"/>
            </w:pPr>
            <w:r>
              <w:t>84</w:t>
            </w:r>
          </w:p>
        </w:tc>
        <w:tc>
          <w:tcPr>
            <w:tcW w:w="964" w:type="dxa"/>
          </w:tcPr>
          <w:p w:rsidR="00A529B7" w:rsidRDefault="00A529B7">
            <w:pPr>
              <w:pStyle w:val="ConsPlusNormal"/>
              <w:jc w:val="center"/>
            </w:pPr>
            <w:r>
              <w:t>120</w:t>
            </w:r>
          </w:p>
        </w:tc>
        <w:tc>
          <w:tcPr>
            <w:tcW w:w="907" w:type="dxa"/>
          </w:tcPr>
          <w:p w:rsidR="00A529B7" w:rsidRDefault="00A529B7">
            <w:pPr>
              <w:pStyle w:val="ConsPlusNormal"/>
              <w:jc w:val="center"/>
            </w:pPr>
            <w:r>
              <w:t>3</w:t>
            </w:r>
          </w:p>
        </w:tc>
        <w:tc>
          <w:tcPr>
            <w:tcW w:w="907" w:type="dxa"/>
          </w:tcPr>
          <w:p w:rsidR="00A529B7" w:rsidRDefault="00A529B7">
            <w:pPr>
              <w:pStyle w:val="ConsPlusNormal"/>
              <w:jc w:val="center"/>
            </w:pPr>
            <w:r>
              <w:t>0,42</w:t>
            </w:r>
          </w:p>
        </w:tc>
        <w:tc>
          <w:tcPr>
            <w:tcW w:w="964" w:type="dxa"/>
          </w:tcPr>
          <w:p w:rsidR="00A529B7" w:rsidRDefault="00A529B7">
            <w:pPr>
              <w:pStyle w:val="ConsPlusNormal"/>
              <w:jc w:val="center"/>
            </w:pPr>
            <w:r>
              <w:t>0,55</w:t>
            </w:r>
          </w:p>
        </w:tc>
        <w:tc>
          <w:tcPr>
            <w:tcW w:w="964" w:type="dxa"/>
          </w:tcPr>
          <w:p w:rsidR="00A529B7" w:rsidRDefault="00A529B7">
            <w:pPr>
              <w:pStyle w:val="ConsPlusNormal"/>
            </w:pPr>
          </w:p>
        </w:tc>
        <w:tc>
          <w:tcPr>
            <w:tcW w:w="964" w:type="dxa"/>
          </w:tcPr>
          <w:p w:rsidR="00A529B7" w:rsidRDefault="00A529B7">
            <w:pPr>
              <w:pStyle w:val="ConsPlusNormal"/>
              <w:jc w:val="center"/>
            </w:pPr>
            <w:r>
              <w:t>0,28</w:t>
            </w:r>
          </w:p>
        </w:tc>
        <w:tc>
          <w:tcPr>
            <w:tcW w:w="964" w:type="dxa"/>
          </w:tcPr>
          <w:p w:rsidR="00A529B7" w:rsidRDefault="00A529B7">
            <w:pPr>
              <w:pStyle w:val="ConsPlusNormal"/>
              <w:jc w:val="center"/>
            </w:pPr>
            <w:r>
              <w:t>1,0</w:t>
            </w:r>
          </w:p>
        </w:tc>
        <w:tc>
          <w:tcPr>
            <w:tcW w:w="850" w:type="dxa"/>
          </w:tcPr>
          <w:p w:rsidR="00A529B7" w:rsidRDefault="00A529B7">
            <w:pPr>
              <w:pStyle w:val="ConsPlusNormal"/>
              <w:jc w:val="center"/>
            </w:pPr>
            <w:r>
              <w:t>2,3</w:t>
            </w:r>
          </w:p>
        </w:tc>
      </w:tr>
      <w:tr w:rsidR="00A529B7">
        <w:tc>
          <w:tcPr>
            <w:tcW w:w="850" w:type="dxa"/>
          </w:tcPr>
          <w:p w:rsidR="00A529B7" w:rsidRDefault="00A529B7">
            <w:pPr>
              <w:pStyle w:val="ConsPlusNormal"/>
              <w:jc w:val="center"/>
            </w:pPr>
            <w:r>
              <w:t>1.016</w:t>
            </w:r>
          </w:p>
        </w:tc>
        <w:tc>
          <w:tcPr>
            <w:tcW w:w="1871" w:type="dxa"/>
          </w:tcPr>
          <w:p w:rsidR="00A529B7" w:rsidRDefault="00A529B7">
            <w:pPr>
              <w:pStyle w:val="ConsPlusNormal"/>
              <w:jc w:val="center"/>
            </w:pPr>
            <w:r>
              <w:t>Кассовый холл</w:t>
            </w:r>
          </w:p>
        </w:tc>
        <w:tc>
          <w:tcPr>
            <w:tcW w:w="907" w:type="dxa"/>
          </w:tcPr>
          <w:p w:rsidR="00A529B7" w:rsidRDefault="00A529B7">
            <w:pPr>
              <w:pStyle w:val="ConsPlusNormal"/>
              <w:jc w:val="center"/>
            </w:pPr>
            <w:r>
              <w:t>28</w:t>
            </w:r>
          </w:p>
        </w:tc>
        <w:tc>
          <w:tcPr>
            <w:tcW w:w="964" w:type="dxa"/>
          </w:tcPr>
          <w:p w:rsidR="00A529B7" w:rsidRDefault="00A529B7">
            <w:pPr>
              <w:pStyle w:val="ConsPlusNormal"/>
              <w:jc w:val="center"/>
            </w:pPr>
            <w:r>
              <w:t>3,8</w:t>
            </w:r>
          </w:p>
        </w:tc>
        <w:tc>
          <w:tcPr>
            <w:tcW w:w="859" w:type="dxa"/>
          </w:tcPr>
          <w:p w:rsidR="00A529B7" w:rsidRDefault="00A529B7">
            <w:pPr>
              <w:pStyle w:val="ConsPlusNormal"/>
              <w:jc w:val="center"/>
            </w:pPr>
            <w:r>
              <w:t>106</w:t>
            </w:r>
          </w:p>
        </w:tc>
        <w:tc>
          <w:tcPr>
            <w:tcW w:w="964" w:type="dxa"/>
          </w:tcPr>
          <w:p w:rsidR="00A529B7" w:rsidRDefault="00A529B7">
            <w:pPr>
              <w:pStyle w:val="ConsPlusNormal"/>
              <w:jc w:val="center"/>
            </w:pPr>
            <w:r>
              <w:t>600</w:t>
            </w:r>
          </w:p>
        </w:tc>
        <w:tc>
          <w:tcPr>
            <w:tcW w:w="907" w:type="dxa"/>
          </w:tcPr>
          <w:p w:rsidR="00A529B7" w:rsidRDefault="00A529B7">
            <w:pPr>
              <w:pStyle w:val="ConsPlusNormal"/>
              <w:jc w:val="center"/>
            </w:pPr>
            <w:r>
              <w:t>15</w:t>
            </w:r>
          </w:p>
        </w:tc>
        <w:tc>
          <w:tcPr>
            <w:tcW w:w="907" w:type="dxa"/>
          </w:tcPr>
          <w:p w:rsidR="00A529B7" w:rsidRDefault="00A529B7">
            <w:pPr>
              <w:pStyle w:val="ConsPlusNormal"/>
              <w:jc w:val="center"/>
            </w:pPr>
            <w:r>
              <w:t>2,1</w:t>
            </w:r>
          </w:p>
        </w:tc>
        <w:tc>
          <w:tcPr>
            <w:tcW w:w="964" w:type="dxa"/>
          </w:tcPr>
          <w:p w:rsidR="00A529B7" w:rsidRDefault="00A529B7">
            <w:pPr>
              <w:pStyle w:val="ConsPlusNormal"/>
              <w:jc w:val="center"/>
            </w:pPr>
            <w:r>
              <w:t>0,7</w:t>
            </w:r>
          </w:p>
        </w:tc>
        <w:tc>
          <w:tcPr>
            <w:tcW w:w="964" w:type="dxa"/>
          </w:tcPr>
          <w:p w:rsidR="00A529B7" w:rsidRDefault="00A529B7">
            <w:pPr>
              <w:pStyle w:val="ConsPlusNormal"/>
            </w:pPr>
          </w:p>
        </w:tc>
        <w:tc>
          <w:tcPr>
            <w:tcW w:w="964" w:type="dxa"/>
          </w:tcPr>
          <w:p w:rsidR="00A529B7" w:rsidRDefault="00A529B7">
            <w:pPr>
              <w:pStyle w:val="ConsPlusNormal"/>
              <w:jc w:val="center"/>
            </w:pPr>
            <w:r>
              <w:t>1,41</w:t>
            </w:r>
          </w:p>
        </w:tc>
        <w:tc>
          <w:tcPr>
            <w:tcW w:w="964" w:type="dxa"/>
          </w:tcPr>
          <w:p w:rsidR="00A529B7" w:rsidRDefault="00A529B7">
            <w:pPr>
              <w:pStyle w:val="ConsPlusNormal"/>
              <w:jc w:val="center"/>
            </w:pPr>
            <w:r>
              <w:t>1,0</w:t>
            </w:r>
          </w:p>
        </w:tc>
        <w:tc>
          <w:tcPr>
            <w:tcW w:w="850" w:type="dxa"/>
          </w:tcPr>
          <w:p w:rsidR="00A529B7" w:rsidRDefault="00A529B7">
            <w:pPr>
              <w:pStyle w:val="ConsPlusNormal"/>
              <w:jc w:val="center"/>
            </w:pPr>
            <w:r>
              <w:t>5,2</w:t>
            </w:r>
          </w:p>
        </w:tc>
      </w:tr>
      <w:tr w:rsidR="00A529B7">
        <w:tc>
          <w:tcPr>
            <w:tcW w:w="850" w:type="dxa"/>
          </w:tcPr>
          <w:p w:rsidR="00A529B7" w:rsidRDefault="00A529B7">
            <w:pPr>
              <w:pStyle w:val="ConsPlusNormal"/>
              <w:jc w:val="center"/>
            </w:pPr>
            <w:r>
              <w:lastRenderedPageBreak/>
              <w:t>1.023</w:t>
            </w:r>
          </w:p>
        </w:tc>
        <w:tc>
          <w:tcPr>
            <w:tcW w:w="1871" w:type="dxa"/>
          </w:tcPr>
          <w:p w:rsidR="00A529B7" w:rsidRDefault="00A529B7">
            <w:pPr>
              <w:pStyle w:val="ConsPlusNormal"/>
              <w:jc w:val="center"/>
            </w:pPr>
            <w:r>
              <w:t>Музей</w:t>
            </w:r>
          </w:p>
        </w:tc>
        <w:tc>
          <w:tcPr>
            <w:tcW w:w="907" w:type="dxa"/>
          </w:tcPr>
          <w:p w:rsidR="00A529B7" w:rsidRDefault="00A529B7">
            <w:pPr>
              <w:pStyle w:val="ConsPlusNormal"/>
              <w:jc w:val="center"/>
            </w:pPr>
            <w:r>
              <w:t>60</w:t>
            </w:r>
          </w:p>
        </w:tc>
        <w:tc>
          <w:tcPr>
            <w:tcW w:w="964" w:type="dxa"/>
          </w:tcPr>
          <w:p w:rsidR="00A529B7" w:rsidRDefault="00A529B7">
            <w:pPr>
              <w:pStyle w:val="ConsPlusNormal"/>
              <w:jc w:val="center"/>
            </w:pPr>
            <w:r>
              <w:t>3,8</w:t>
            </w:r>
          </w:p>
        </w:tc>
        <w:tc>
          <w:tcPr>
            <w:tcW w:w="859" w:type="dxa"/>
          </w:tcPr>
          <w:p w:rsidR="00A529B7" w:rsidRDefault="00A529B7">
            <w:pPr>
              <w:pStyle w:val="ConsPlusNormal"/>
              <w:jc w:val="center"/>
            </w:pPr>
            <w:r>
              <w:t>228</w:t>
            </w:r>
          </w:p>
        </w:tc>
        <w:tc>
          <w:tcPr>
            <w:tcW w:w="964" w:type="dxa"/>
          </w:tcPr>
          <w:p w:rsidR="00A529B7" w:rsidRDefault="00A529B7">
            <w:pPr>
              <w:pStyle w:val="ConsPlusNormal"/>
              <w:jc w:val="center"/>
            </w:pPr>
            <w:r>
              <w:t>400</w:t>
            </w:r>
          </w:p>
        </w:tc>
        <w:tc>
          <w:tcPr>
            <w:tcW w:w="907" w:type="dxa"/>
          </w:tcPr>
          <w:p w:rsidR="00A529B7" w:rsidRDefault="00A529B7">
            <w:pPr>
              <w:pStyle w:val="ConsPlusNormal"/>
              <w:jc w:val="center"/>
            </w:pPr>
            <w:r>
              <w:t>10</w:t>
            </w:r>
          </w:p>
        </w:tc>
        <w:tc>
          <w:tcPr>
            <w:tcW w:w="907" w:type="dxa"/>
          </w:tcPr>
          <w:p w:rsidR="00A529B7" w:rsidRDefault="00A529B7">
            <w:pPr>
              <w:pStyle w:val="ConsPlusNormal"/>
              <w:jc w:val="center"/>
            </w:pPr>
            <w:r>
              <w:t>1,4</w:t>
            </w:r>
          </w:p>
        </w:tc>
        <w:tc>
          <w:tcPr>
            <w:tcW w:w="964" w:type="dxa"/>
          </w:tcPr>
          <w:p w:rsidR="00A529B7" w:rsidRDefault="00A529B7">
            <w:pPr>
              <w:pStyle w:val="ConsPlusNormal"/>
              <w:jc w:val="center"/>
            </w:pPr>
            <w:r>
              <w:t>1,5</w:t>
            </w:r>
          </w:p>
        </w:tc>
        <w:tc>
          <w:tcPr>
            <w:tcW w:w="964" w:type="dxa"/>
          </w:tcPr>
          <w:p w:rsidR="00A529B7" w:rsidRDefault="00A529B7">
            <w:pPr>
              <w:pStyle w:val="ConsPlusNormal"/>
            </w:pPr>
          </w:p>
        </w:tc>
        <w:tc>
          <w:tcPr>
            <w:tcW w:w="964" w:type="dxa"/>
          </w:tcPr>
          <w:p w:rsidR="00A529B7" w:rsidRDefault="00A529B7">
            <w:pPr>
              <w:pStyle w:val="ConsPlusNormal"/>
              <w:jc w:val="center"/>
            </w:pPr>
            <w:r>
              <w:t>0,93</w:t>
            </w:r>
          </w:p>
        </w:tc>
        <w:tc>
          <w:tcPr>
            <w:tcW w:w="964" w:type="dxa"/>
          </w:tcPr>
          <w:p w:rsidR="00A529B7" w:rsidRDefault="00A529B7">
            <w:pPr>
              <w:pStyle w:val="ConsPlusNormal"/>
              <w:jc w:val="center"/>
            </w:pPr>
            <w:r>
              <w:t>4,0</w:t>
            </w:r>
          </w:p>
        </w:tc>
        <w:tc>
          <w:tcPr>
            <w:tcW w:w="850" w:type="dxa"/>
          </w:tcPr>
          <w:p w:rsidR="00A529B7" w:rsidRDefault="00A529B7">
            <w:pPr>
              <w:pStyle w:val="ConsPlusNormal"/>
              <w:jc w:val="center"/>
            </w:pPr>
            <w:r>
              <w:t>7,8</w:t>
            </w:r>
          </w:p>
        </w:tc>
      </w:tr>
      <w:tr w:rsidR="00A529B7">
        <w:tc>
          <w:tcPr>
            <w:tcW w:w="850" w:type="dxa"/>
          </w:tcPr>
          <w:p w:rsidR="00A529B7" w:rsidRDefault="00A529B7">
            <w:pPr>
              <w:pStyle w:val="ConsPlusNormal"/>
              <w:jc w:val="center"/>
            </w:pPr>
            <w:r>
              <w:t>1.064</w:t>
            </w:r>
          </w:p>
        </w:tc>
        <w:tc>
          <w:tcPr>
            <w:tcW w:w="1871" w:type="dxa"/>
          </w:tcPr>
          <w:p w:rsidR="00A529B7" w:rsidRDefault="00A529B7">
            <w:pPr>
              <w:pStyle w:val="ConsPlusNormal"/>
              <w:jc w:val="center"/>
            </w:pPr>
            <w:r>
              <w:t>Аппаратная</w:t>
            </w:r>
          </w:p>
        </w:tc>
        <w:tc>
          <w:tcPr>
            <w:tcW w:w="907" w:type="dxa"/>
          </w:tcPr>
          <w:p w:rsidR="00A529B7" w:rsidRDefault="00A529B7">
            <w:pPr>
              <w:pStyle w:val="ConsPlusNormal"/>
              <w:jc w:val="center"/>
            </w:pPr>
            <w:r>
              <w:t>9,4</w:t>
            </w:r>
          </w:p>
        </w:tc>
        <w:tc>
          <w:tcPr>
            <w:tcW w:w="964" w:type="dxa"/>
          </w:tcPr>
          <w:p w:rsidR="00A529B7" w:rsidRDefault="00A529B7">
            <w:pPr>
              <w:pStyle w:val="ConsPlusNormal"/>
              <w:jc w:val="center"/>
            </w:pPr>
            <w:r>
              <w:t>3,8</w:t>
            </w:r>
          </w:p>
        </w:tc>
        <w:tc>
          <w:tcPr>
            <w:tcW w:w="859" w:type="dxa"/>
          </w:tcPr>
          <w:p w:rsidR="00A529B7" w:rsidRDefault="00A529B7">
            <w:pPr>
              <w:pStyle w:val="ConsPlusNormal"/>
              <w:jc w:val="center"/>
            </w:pPr>
            <w:r>
              <w:t>36</w:t>
            </w:r>
          </w:p>
        </w:tc>
        <w:tc>
          <w:tcPr>
            <w:tcW w:w="964" w:type="dxa"/>
          </w:tcPr>
          <w:p w:rsidR="00A529B7" w:rsidRDefault="00A529B7">
            <w:pPr>
              <w:pStyle w:val="ConsPlusNormal"/>
              <w:jc w:val="center"/>
            </w:pPr>
            <w:r>
              <w:t>60</w:t>
            </w:r>
          </w:p>
        </w:tc>
        <w:tc>
          <w:tcPr>
            <w:tcW w:w="907" w:type="dxa"/>
          </w:tcPr>
          <w:p w:rsidR="00A529B7" w:rsidRDefault="00A529B7">
            <w:pPr>
              <w:pStyle w:val="ConsPlusNormal"/>
              <w:jc w:val="center"/>
            </w:pPr>
            <w:r>
              <w:t>0</w:t>
            </w:r>
          </w:p>
        </w:tc>
        <w:tc>
          <w:tcPr>
            <w:tcW w:w="907" w:type="dxa"/>
          </w:tcPr>
          <w:p w:rsidR="00A529B7" w:rsidRDefault="00A529B7">
            <w:pPr>
              <w:pStyle w:val="ConsPlusNormal"/>
              <w:jc w:val="center"/>
            </w:pPr>
            <w:r>
              <w:t>0</w:t>
            </w:r>
          </w:p>
        </w:tc>
        <w:tc>
          <w:tcPr>
            <w:tcW w:w="964" w:type="dxa"/>
          </w:tcPr>
          <w:p w:rsidR="00A529B7" w:rsidRDefault="00A529B7">
            <w:pPr>
              <w:pStyle w:val="ConsPlusNormal"/>
              <w:jc w:val="center"/>
            </w:pPr>
            <w:r>
              <w:t>0,24</w:t>
            </w:r>
          </w:p>
        </w:tc>
        <w:tc>
          <w:tcPr>
            <w:tcW w:w="964" w:type="dxa"/>
          </w:tcPr>
          <w:p w:rsidR="00A529B7" w:rsidRDefault="00A529B7">
            <w:pPr>
              <w:pStyle w:val="ConsPlusNormal"/>
              <w:jc w:val="center"/>
            </w:pPr>
            <w:r>
              <w:t>0,7</w:t>
            </w:r>
          </w:p>
        </w:tc>
        <w:tc>
          <w:tcPr>
            <w:tcW w:w="964" w:type="dxa"/>
          </w:tcPr>
          <w:p w:rsidR="00A529B7" w:rsidRDefault="00A529B7">
            <w:pPr>
              <w:pStyle w:val="ConsPlusNormal"/>
              <w:jc w:val="center"/>
            </w:pPr>
            <w:r>
              <w:t>0,14</w:t>
            </w:r>
          </w:p>
        </w:tc>
        <w:tc>
          <w:tcPr>
            <w:tcW w:w="964" w:type="dxa"/>
          </w:tcPr>
          <w:p w:rsidR="00A529B7" w:rsidRDefault="00A529B7">
            <w:pPr>
              <w:pStyle w:val="ConsPlusNormal"/>
            </w:pPr>
          </w:p>
        </w:tc>
        <w:tc>
          <w:tcPr>
            <w:tcW w:w="850" w:type="dxa"/>
          </w:tcPr>
          <w:p w:rsidR="00A529B7" w:rsidRDefault="00A529B7">
            <w:pPr>
              <w:pStyle w:val="ConsPlusNormal"/>
              <w:jc w:val="center"/>
            </w:pPr>
            <w:r>
              <w:t>1,1</w:t>
            </w:r>
          </w:p>
        </w:tc>
      </w:tr>
      <w:tr w:rsidR="00A529B7">
        <w:tc>
          <w:tcPr>
            <w:tcW w:w="850" w:type="dxa"/>
          </w:tcPr>
          <w:p w:rsidR="00A529B7" w:rsidRDefault="00A529B7">
            <w:pPr>
              <w:pStyle w:val="ConsPlusNormal"/>
              <w:jc w:val="center"/>
            </w:pPr>
            <w:r>
              <w:t>1.088</w:t>
            </w:r>
          </w:p>
        </w:tc>
        <w:tc>
          <w:tcPr>
            <w:tcW w:w="1871" w:type="dxa"/>
          </w:tcPr>
          <w:p w:rsidR="00A529B7" w:rsidRDefault="00A529B7">
            <w:pPr>
              <w:pStyle w:val="ConsPlusNormal"/>
              <w:jc w:val="center"/>
            </w:pPr>
            <w:r>
              <w:t>Комната ожидания</w:t>
            </w:r>
          </w:p>
        </w:tc>
        <w:tc>
          <w:tcPr>
            <w:tcW w:w="907" w:type="dxa"/>
          </w:tcPr>
          <w:p w:rsidR="00A529B7" w:rsidRDefault="00A529B7">
            <w:pPr>
              <w:pStyle w:val="ConsPlusNormal"/>
              <w:jc w:val="center"/>
            </w:pPr>
            <w:r>
              <w:t>25,6</w:t>
            </w:r>
          </w:p>
        </w:tc>
        <w:tc>
          <w:tcPr>
            <w:tcW w:w="964" w:type="dxa"/>
          </w:tcPr>
          <w:p w:rsidR="00A529B7" w:rsidRDefault="00A529B7">
            <w:pPr>
              <w:pStyle w:val="ConsPlusNormal"/>
              <w:jc w:val="center"/>
            </w:pPr>
            <w:r>
              <w:t>3,8</w:t>
            </w:r>
          </w:p>
        </w:tc>
        <w:tc>
          <w:tcPr>
            <w:tcW w:w="859" w:type="dxa"/>
          </w:tcPr>
          <w:p w:rsidR="00A529B7" w:rsidRDefault="00A529B7">
            <w:pPr>
              <w:pStyle w:val="ConsPlusNormal"/>
              <w:jc w:val="center"/>
            </w:pPr>
            <w:r>
              <w:t>97</w:t>
            </w:r>
          </w:p>
        </w:tc>
        <w:tc>
          <w:tcPr>
            <w:tcW w:w="964" w:type="dxa"/>
          </w:tcPr>
          <w:p w:rsidR="00A529B7" w:rsidRDefault="00A529B7">
            <w:pPr>
              <w:pStyle w:val="ConsPlusNormal"/>
              <w:jc w:val="center"/>
            </w:pPr>
            <w:r>
              <w:t>160</w:t>
            </w:r>
          </w:p>
        </w:tc>
        <w:tc>
          <w:tcPr>
            <w:tcW w:w="907" w:type="dxa"/>
          </w:tcPr>
          <w:p w:rsidR="00A529B7" w:rsidRDefault="00A529B7">
            <w:pPr>
              <w:pStyle w:val="ConsPlusNormal"/>
              <w:jc w:val="center"/>
            </w:pPr>
            <w:r>
              <w:t>4</w:t>
            </w:r>
          </w:p>
        </w:tc>
        <w:tc>
          <w:tcPr>
            <w:tcW w:w="907" w:type="dxa"/>
          </w:tcPr>
          <w:p w:rsidR="00A529B7" w:rsidRDefault="00A529B7">
            <w:pPr>
              <w:pStyle w:val="ConsPlusNormal"/>
              <w:jc w:val="center"/>
            </w:pPr>
            <w:r>
              <w:t>0,56</w:t>
            </w:r>
          </w:p>
        </w:tc>
        <w:tc>
          <w:tcPr>
            <w:tcW w:w="964" w:type="dxa"/>
          </w:tcPr>
          <w:p w:rsidR="00A529B7" w:rsidRDefault="00A529B7">
            <w:pPr>
              <w:pStyle w:val="ConsPlusNormal"/>
              <w:jc w:val="center"/>
            </w:pPr>
            <w:r>
              <w:t>0,64</w:t>
            </w:r>
          </w:p>
        </w:tc>
        <w:tc>
          <w:tcPr>
            <w:tcW w:w="964" w:type="dxa"/>
          </w:tcPr>
          <w:p w:rsidR="00A529B7" w:rsidRDefault="00A529B7">
            <w:pPr>
              <w:pStyle w:val="ConsPlusNormal"/>
            </w:pPr>
          </w:p>
        </w:tc>
        <w:tc>
          <w:tcPr>
            <w:tcW w:w="964" w:type="dxa"/>
          </w:tcPr>
          <w:p w:rsidR="00A529B7" w:rsidRDefault="00A529B7">
            <w:pPr>
              <w:pStyle w:val="ConsPlusNormal"/>
              <w:jc w:val="center"/>
            </w:pPr>
            <w:r>
              <w:t>0,38</w:t>
            </w:r>
          </w:p>
        </w:tc>
        <w:tc>
          <w:tcPr>
            <w:tcW w:w="964" w:type="dxa"/>
          </w:tcPr>
          <w:p w:rsidR="00A529B7" w:rsidRDefault="00A529B7">
            <w:pPr>
              <w:pStyle w:val="ConsPlusNormal"/>
            </w:pPr>
          </w:p>
        </w:tc>
        <w:tc>
          <w:tcPr>
            <w:tcW w:w="850" w:type="dxa"/>
          </w:tcPr>
          <w:p w:rsidR="00A529B7" w:rsidRDefault="00A529B7">
            <w:pPr>
              <w:pStyle w:val="ConsPlusNormal"/>
              <w:jc w:val="center"/>
            </w:pPr>
            <w:r>
              <w:t>1,6</w:t>
            </w:r>
          </w:p>
        </w:tc>
      </w:tr>
      <w:tr w:rsidR="00A529B7">
        <w:tc>
          <w:tcPr>
            <w:tcW w:w="850" w:type="dxa"/>
          </w:tcPr>
          <w:p w:rsidR="00A529B7" w:rsidRDefault="00A529B7">
            <w:pPr>
              <w:pStyle w:val="ConsPlusNormal"/>
              <w:jc w:val="center"/>
            </w:pPr>
            <w:r>
              <w:t>1.091</w:t>
            </w:r>
          </w:p>
        </w:tc>
        <w:tc>
          <w:tcPr>
            <w:tcW w:w="1871" w:type="dxa"/>
          </w:tcPr>
          <w:p w:rsidR="00A529B7" w:rsidRDefault="00A529B7">
            <w:pPr>
              <w:pStyle w:val="ConsPlusNormal"/>
              <w:jc w:val="center"/>
            </w:pPr>
            <w:r>
              <w:t>Медицинский пункт</w:t>
            </w:r>
          </w:p>
        </w:tc>
        <w:tc>
          <w:tcPr>
            <w:tcW w:w="907" w:type="dxa"/>
          </w:tcPr>
          <w:p w:rsidR="00A529B7" w:rsidRDefault="00A529B7">
            <w:pPr>
              <w:pStyle w:val="ConsPlusNormal"/>
              <w:jc w:val="center"/>
            </w:pPr>
            <w:r>
              <w:t>33,8</w:t>
            </w:r>
          </w:p>
        </w:tc>
        <w:tc>
          <w:tcPr>
            <w:tcW w:w="964" w:type="dxa"/>
          </w:tcPr>
          <w:p w:rsidR="00A529B7" w:rsidRDefault="00A529B7">
            <w:pPr>
              <w:pStyle w:val="ConsPlusNormal"/>
              <w:jc w:val="center"/>
            </w:pPr>
            <w:r>
              <w:t>3,8</w:t>
            </w:r>
          </w:p>
        </w:tc>
        <w:tc>
          <w:tcPr>
            <w:tcW w:w="859" w:type="dxa"/>
          </w:tcPr>
          <w:p w:rsidR="00A529B7" w:rsidRDefault="00A529B7">
            <w:pPr>
              <w:pStyle w:val="ConsPlusNormal"/>
              <w:jc w:val="center"/>
            </w:pPr>
            <w:r>
              <w:t>128</w:t>
            </w:r>
          </w:p>
        </w:tc>
        <w:tc>
          <w:tcPr>
            <w:tcW w:w="964" w:type="dxa"/>
          </w:tcPr>
          <w:p w:rsidR="00A529B7" w:rsidRDefault="00A529B7">
            <w:pPr>
              <w:pStyle w:val="ConsPlusNormal"/>
              <w:jc w:val="center"/>
            </w:pPr>
            <w:r>
              <w:t>60</w:t>
            </w:r>
          </w:p>
        </w:tc>
        <w:tc>
          <w:tcPr>
            <w:tcW w:w="907" w:type="dxa"/>
          </w:tcPr>
          <w:p w:rsidR="00A529B7" w:rsidRDefault="00A529B7">
            <w:pPr>
              <w:pStyle w:val="ConsPlusNormal"/>
              <w:jc w:val="center"/>
            </w:pPr>
            <w:r>
              <w:t>1</w:t>
            </w:r>
          </w:p>
        </w:tc>
        <w:tc>
          <w:tcPr>
            <w:tcW w:w="907" w:type="dxa"/>
          </w:tcPr>
          <w:p w:rsidR="00A529B7" w:rsidRDefault="00A529B7">
            <w:pPr>
              <w:pStyle w:val="ConsPlusNormal"/>
              <w:jc w:val="center"/>
            </w:pPr>
            <w:r>
              <w:t>0,14</w:t>
            </w:r>
          </w:p>
        </w:tc>
        <w:tc>
          <w:tcPr>
            <w:tcW w:w="964" w:type="dxa"/>
          </w:tcPr>
          <w:p w:rsidR="00A529B7" w:rsidRDefault="00A529B7">
            <w:pPr>
              <w:pStyle w:val="ConsPlusNormal"/>
              <w:jc w:val="center"/>
            </w:pPr>
            <w:r>
              <w:t>0,85</w:t>
            </w:r>
          </w:p>
        </w:tc>
        <w:tc>
          <w:tcPr>
            <w:tcW w:w="964" w:type="dxa"/>
          </w:tcPr>
          <w:p w:rsidR="00A529B7" w:rsidRDefault="00A529B7">
            <w:pPr>
              <w:pStyle w:val="ConsPlusNormal"/>
            </w:pPr>
          </w:p>
        </w:tc>
        <w:tc>
          <w:tcPr>
            <w:tcW w:w="964" w:type="dxa"/>
          </w:tcPr>
          <w:p w:rsidR="00A529B7" w:rsidRDefault="00A529B7">
            <w:pPr>
              <w:pStyle w:val="ConsPlusNormal"/>
              <w:jc w:val="center"/>
            </w:pPr>
            <w:r>
              <w:t>0,14</w:t>
            </w:r>
          </w:p>
        </w:tc>
        <w:tc>
          <w:tcPr>
            <w:tcW w:w="964" w:type="dxa"/>
          </w:tcPr>
          <w:p w:rsidR="00A529B7" w:rsidRDefault="00A529B7">
            <w:pPr>
              <w:pStyle w:val="ConsPlusNormal"/>
              <w:jc w:val="center"/>
            </w:pPr>
            <w:r>
              <w:t>2,0</w:t>
            </w:r>
          </w:p>
        </w:tc>
        <w:tc>
          <w:tcPr>
            <w:tcW w:w="850" w:type="dxa"/>
          </w:tcPr>
          <w:p w:rsidR="00A529B7" w:rsidRDefault="00A529B7">
            <w:pPr>
              <w:pStyle w:val="ConsPlusNormal"/>
              <w:jc w:val="center"/>
            </w:pPr>
            <w:r>
              <w:t>3,1</w:t>
            </w:r>
          </w:p>
        </w:tc>
      </w:tr>
    </w:tbl>
    <w:p w:rsidR="00A529B7" w:rsidRDefault="00A529B7">
      <w:pPr>
        <w:pStyle w:val="ConsPlusNormal"/>
        <w:ind w:firstLine="540"/>
        <w:jc w:val="both"/>
      </w:pPr>
    </w:p>
    <w:p w:rsidR="00A529B7" w:rsidRDefault="00A529B7">
      <w:pPr>
        <w:pStyle w:val="ConsPlusNormal"/>
        <w:jc w:val="center"/>
      </w:pPr>
      <w:r>
        <w:rPr>
          <w:b/>
        </w:rPr>
        <w:t>Расчет теплопотерь по помещениям</w:t>
      </w:r>
    </w:p>
    <w:p w:rsidR="00A529B7" w:rsidRDefault="00A529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531"/>
        <w:gridCol w:w="1077"/>
        <w:gridCol w:w="907"/>
        <w:gridCol w:w="1247"/>
        <w:gridCol w:w="1020"/>
        <w:gridCol w:w="964"/>
        <w:gridCol w:w="1077"/>
        <w:gridCol w:w="964"/>
        <w:gridCol w:w="964"/>
        <w:gridCol w:w="1020"/>
      </w:tblGrid>
      <w:tr w:rsidR="00A529B7">
        <w:tc>
          <w:tcPr>
            <w:tcW w:w="850" w:type="dxa"/>
            <w:vMerge w:val="restart"/>
            <w:vAlign w:val="center"/>
          </w:tcPr>
          <w:p w:rsidR="00A529B7" w:rsidRDefault="00A529B7">
            <w:pPr>
              <w:pStyle w:val="ConsPlusNormal"/>
              <w:jc w:val="center"/>
            </w:pPr>
            <w:r>
              <w:t>Номер помещения</w:t>
            </w:r>
          </w:p>
        </w:tc>
        <w:tc>
          <w:tcPr>
            <w:tcW w:w="1531" w:type="dxa"/>
            <w:vMerge w:val="restart"/>
            <w:vAlign w:val="center"/>
          </w:tcPr>
          <w:p w:rsidR="00A529B7" w:rsidRDefault="00A529B7">
            <w:pPr>
              <w:pStyle w:val="ConsPlusNormal"/>
              <w:jc w:val="center"/>
            </w:pPr>
            <w:r>
              <w:t>Ограждение</w:t>
            </w:r>
          </w:p>
        </w:tc>
        <w:tc>
          <w:tcPr>
            <w:tcW w:w="1077" w:type="dxa"/>
            <w:vMerge w:val="restart"/>
            <w:vAlign w:val="center"/>
          </w:tcPr>
          <w:p w:rsidR="00A529B7" w:rsidRDefault="00A529B7">
            <w:pPr>
              <w:pStyle w:val="ConsPlusNormal"/>
              <w:jc w:val="center"/>
            </w:pPr>
            <w:r>
              <w:t xml:space="preserve">Размеры, </w:t>
            </w:r>
            <w:proofErr w:type="gramStart"/>
            <w:r>
              <w:t>м</w:t>
            </w:r>
            <w:proofErr w:type="gramEnd"/>
          </w:p>
        </w:tc>
        <w:tc>
          <w:tcPr>
            <w:tcW w:w="907" w:type="dxa"/>
            <w:vMerge w:val="restart"/>
            <w:vAlign w:val="center"/>
          </w:tcPr>
          <w:p w:rsidR="00A529B7" w:rsidRDefault="00A529B7">
            <w:pPr>
              <w:pStyle w:val="ConsPlusNormal"/>
              <w:jc w:val="center"/>
            </w:pPr>
            <w:r>
              <w:t>Площадь, м</w:t>
            </w:r>
            <w:proofErr w:type="gramStart"/>
            <w:r>
              <w:rPr>
                <w:vertAlign w:val="superscript"/>
              </w:rPr>
              <w:t>2</w:t>
            </w:r>
            <w:proofErr w:type="gramEnd"/>
          </w:p>
        </w:tc>
        <w:tc>
          <w:tcPr>
            <w:tcW w:w="1247" w:type="dxa"/>
            <w:vMerge w:val="restart"/>
            <w:vAlign w:val="center"/>
          </w:tcPr>
          <w:p w:rsidR="00A529B7" w:rsidRDefault="00A529B7">
            <w:pPr>
              <w:pStyle w:val="ConsPlusNormal"/>
              <w:jc w:val="center"/>
            </w:pPr>
            <w:r>
              <w:t>Коэффициент теплопередачи, Вт/(м</w:t>
            </w:r>
            <w:proofErr w:type="gramStart"/>
            <w:r>
              <w:rPr>
                <w:vertAlign w:val="superscript"/>
              </w:rPr>
              <w:t>2</w:t>
            </w:r>
            <w:proofErr w:type="gramEnd"/>
            <w:r>
              <w:t>·°C)</w:t>
            </w:r>
          </w:p>
        </w:tc>
        <w:tc>
          <w:tcPr>
            <w:tcW w:w="1020" w:type="dxa"/>
            <w:vMerge w:val="restart"/>
            <w:vAlign w:val="center"/>
          </w:tcPr>
          <w:p w:rsidR="00A529B7" w:rsidRDefault="00A529B7">
            <w:pPr>
              <w:pStyle w:val="ConsPlusNormal"/>
              <w:jc w:val="center"/>
            </w:pPr>
            <w:r>
              <w:t>Расчетная разность температур, °C</w:t>
            </w:r>
          </w:p>
        </w:tc>
        <w:tc>
          <w:tcPr>
            <w:tcW w:w="964" w:type="dxa"/>
            <w:vMerge w:val="restart"/>
            <w:vAlign w:val="center"/>
          </w:tcPr>
          <w:p w:rsidR="00A529B7" w:rsidRDefault="00A529B7">
            <w:pPr>
              <w:pStyle w:val="ConsPlusNormal"/>
              <w:jc w:val="center"/>
            </w:pPr>
            <w:r>
              <w:t>Основные теплопотери, Вт</w:t>
            </w:r>
          </w:p>
        </w:tc>
        <w:tc>
          <w:tcPr>
            <w:tcW w:w="1077" w:type="dxa"/>
            <w:vMerge w:val="restart"/>
            <w:vAlign w:val="center"/>
          </w:tcPr>
          <w:p w:rsidR="00A529B7" w:rsidRDefault="00A529B7">
            <w:pPr>
              <w:pStyle w:val="ConsPlusNormal"/>
              <w:jc w:val="center"/>
            </w:pPr>
            <w:r>
              <w:t>Дополнительные теплопотери, Вт</w:t>
            </w:r>
          </w:p>
        </w:tc>
        <w:tc>
          <w:tcPr>
            <w:tcW w:w="1928" w:type="dxa"/>
            <w:gridSpan w:val="2"/>
            <w:vAlign w:val="center"/>
          </w:tcPr>
          <w:p w:rsidR="00A529B7" w:rsidRDefault="00A529B7">
            <w:pPr>
              <w:pStyle w:val="ConsPlusNormal"/>
              <w:jc w:val="center"/>
            </w:pPr>
            <w:r>
              <w:t>Инфильтрация</w:t>
            </w:r>
          </w:p>
        </w:tc>
        <w:tc>
          <w:tcPr>
            <w:tcW w:w="1020" w:type="dxa"/>
            <w:vMerge w:val="restart"/>
            <w:vAlign w:val="center"/>
          </w:tcPr>
          <w:p w:rsidR="00A529B7" w:rsidRDefault="00A529B7">
            <w:pPr>
              <w:pStyle w:val="ConsPlusNormal"/>
              <w:jc w:val="center"/>
            </w:pPr>
            <w:r>
              <w:t>Общие теплопотери, Вт</w:t>
            </w:r>
          </w:p>
        </w:tc>
      </w:tr>
      <w:tr w:rsidR="00A529B7">
        <w:tc>
          <w:tcPr>
            <w:tcW w:w="850" w:type="dxa"/>
            <w:vMerge/>
          </w:tcPr>
          <w:p w:rsidR="00A529B7" w:rsidRDefault="00A529B7">
            <w:pPr>
              <w:pStyle w:val="ConsPlusNormal"/>
            </w:pPr>
          </w:p>
        </w:tc>
        <w:tc>
          <w:tcPr>
            <w:tcW w:w="1531" w:type="dxa"/>
            <w:vMerge/>
          </w:tcPr>
          <w:p w:rsidR="00A529B7" w:rsidRDefault="00A529B7">
            <w:pPr>
              <w:pStyle w:val="ConsPlusNormal"/>
            </w:pPr>
          </w:p>
        </w:tc>
        <w:tc>
          <w:tcPr>
            <w:tcW w:w="1077" w:type="dxa"/>
            <w:vMerge/>
          </w:tcPr>
          <w:p w:rsidR="00A529B7" w:rsidRDefault="00A529B7">
            <w:pPr>
              <w:pStyle w:val="ConsPlusNormal"/>
            </w:pPr>
          </w:p>
        </w:tc>
        <w:tc>
          <w:tcPr>
            <w:tcW w:w="907" w:type="dxa"/>
            <w:vMerge/>
          </w:tcPr>
          <w:p w:rsidR="00A529B7" w:rsidRDefault="00A529B7">
            <w:pPr>
              <w:pStyle w:val="ConsPlusNormal"/>
            </w:pPr>
          </w:p>
        </w:tc>
        <w:tc>
          <w:tcPr>
            <w:tcW w:w="1247" w:type="dxa"/>
            <w:vMerge/>
          </w:tcPr>
          <w:p w:rsidR="00A529B7" w:rsidRDefault="00A529B7">
            <w:pPr>
              <w:pStyle w:val="ConsPlusNormal"/>
            </w:pPr>
          </w:p>
        </w:tc>
        <w:tc>
          <w:tcPr>
            <w:tcW w:w="1020" w:type="dxa"/>
            <w:vMerge/>
          </w:tcPr>
          <w:p w:rsidR="00A529B7" w:rsidRDefault="00A529B7">
            <w:pPr>
              <w:pStyle w:val="ConsPlusNormal"/>
            </w:pPr>
          </w:p>
        </w:tc>
        <w:tc>
          <w:tcPr>
            <w:tcW w:w="964" w:type="dxa"/>
            <w:vMerge/>
          </w:tcPr>
          <w:p w:rsidR="00A529B7" w:rsidRDefault="00A529B7">
            <w:pPr>
              <w:pStyle w:val="ConsPlusNormal"/>
            </w:pPr>
          </w:p>
        </w:tc>
        <w:tc>
          <w:tcPr>
            <w:tcW w:w="1077" w:type="dxa"/>
            <w:vMerge/>
          </w:tcPr>
          <w:p w:rsidR="00A529B7" w:rsidRDefault="00A529B7">
            <w:pPr>
              <w:pStyle w:val="ConsPlusNormal"/>
            </w:pPr>
          </w:p>
        </w:tc>
        <w:tc>
          <w:tcPr>
            <w:tcW w:w="964" w:type="dxa"/>
            <w:vAlign w:val="center"/>
          </w:tcPr>
          <w:p w:rsidR="00A529B7" w:rsidRDefault="00A529B7">
            <w:pPr>
              <w:pStyle w:val="ConsPlusNormal"/>
              <w:jc w:val="center"/>
            </w:pPr>
            <w:r>
              <w:t xml:space="preserve">Расход воздуха, </w:t>
            </w:r>
            <w:proofErr w:type="gramStart"/>
            <w:r>
              <w:t>кг</w:t>
            </w:r>
            <w:proofErr w:type="gramEnd"/>
            <w:r>
              <w:t>/ч</w:t>
            </w:r>
          </w:p>
        </w:tc>
        <w:tc>
          <w:tcPr>
            <w:tcW w:w="964" w:type="dxa"/>
            <w:vAlign w:val="center"/>
          </w:tcPr>
          <w:p w:rsidR="00A529B7" w:rsidRDefault="00A529B7">
            <w:pPr>
              <w:pStyle w:val="ConsPlusNormal"/>
              <w:jc w:val="center"/>
            </w:pPr>
            <w:r>
              <w:t>Теплопотери, Вт</w:t>
            </w:r>
          </w:p>
        </w:tc>
        <w:tc>
          <w:tcPr>
            <w:tcW w:w="1020" w:type="dxa"/>
            <w:vMerge/>
          </w:tcPr>
          <w:p w:rsidR="00A529B7" w:rsidRDefault="00A529B7">
            <w:pPr>
              <w:pStyle w:val="ConsPlusNormal"/>
            </w:pPr>
          </w:p>
        </w:tc>
      </w:tr>
      <w:tr w:rsidR="00A529B7">
        <w:tc>
          <w:tcPr>
            <w:tcW w:w="850" w:type="dxa"/>
            <w:vAlign w:val="center"/>
          </w:tcPr>
          <w:p w:rsidR="00A529B7" w:rsidRDefault="00A529B7">
            <w:pPr>
              <w:pStyle w:val="ConsPlusNormal"/>
              <w:jc w:val="center"/>
            </w:pPr>
            <w:r>
              <w:t>1</w:t>
            </w:r>
          </w:p>
        </w:tc>
        <w:tc>
          <w:tcPr>
            <w:tcW w:w="1531" w:type="dxa"/>
            <w:vAlign w:val="center"/>
          </w:tcPr>
          <w:p w:rsidR="00A529B7" w:rsidRDefault="00A529B7">
            <w:pPr>
              <w:pStyle w:val="ConsPlusNormal"/>
              <w:jc w:val="center"/>
            </w:pPr>
            <w:r>
              <w:t>2</w:t>
            </w:r>
          </w:p>
        </w:tc>
        <w:tc>
          <w:tcPr>
            <w:tcW w:w="1077" w:type="dxa"/>
            <w:vAlign w:val="center"/>
          </w:tcPr>
          <w:p w:rsidR="00A529B7" w:rsidRDefault="00A529B7">
            <w:pPr>
              <w:pStyle w:val="ConsPlusNormal"/>
              <w:jc w:val="center"/>
            </w:pPr>
            <w:r>
              <w:t>3</w:t>
            </w:r>
          </w:p>
        </w:tc>
        <w:tc>
          <w:tcPr>
            <w:tcW w:w="907" w:type="dxa"/>
            <w:vAlign w:val="center"/>
          </w:tcPr>
          <w:p w:rsidR="00A529B7" w:rsidRDefault="00A529B7">
            <w:pPr>
              <w:pStyle w:val="ConsPlusNormal"/>
              <w:jc w:val="center"/>
            </w:pPr>
            <w:r>
              <w:t>4</w:t>
            </w:r>
          </w:p>
        </w:tc>
        <w:tc>
          <w:tcPr>
            <w:tcW w:w="1247" w:type="dxa"/>
            <w:vAlign w:val="center"/>
          </w:tcPr>
          <w:p w:rsidR="00A529B7" w:rsidRDefault="00A529B7">
            <w:pPr>
              <w:pStyle w:val="ConsPlusNormal"/>
              <w:jc w:val="center"/>
            </w:pPr>
            <w:r>
              <w:t>5</w:t>
            </w:r>
          </w:p>
        </w:tc>
        <w:tc>
          <w:tcPr>
            <w:tcW w:w="1020" w:type="dxa"/>
            <w:vAlign w:val="center"/>
          </w:tcPr>
          <w:p w:rsidR="00A529B7" w:rsidRDefault="00A529B7">
            <w:pPr>
              <w:pStyle w:val="ConsPlusNormal"/>
              <w:jc w:val="center"/>
            </w:pPr>
            <w:r>
              <w:t>6</w:t>
            </w:r>
          </w:p>
        </w:tc>
        <w:tc>
          <w:tcPr>
            <w:tcW w:w="964" w:type="dxa"/>
            <w:vAlign w:val="center"/>
          </w:tcPr>
          <w:p w:rsidR="00A529B7" w:rsidRDefault="00A529B7">
            <w:pPr>
              <w:pStyle w:val="ConsPlusNormal"/>
              <w:jc w:val="center"/>
            </w:pPr>
            <w:r>
              <w:t>7</w:t>
            </w:r>
          </w:p>
        </w:tc>
        <w:tc>
          <w:tcPr>
            <w:tcW w:w="1077" w:type="dxa"/>
            <w:vAlign w:val="center"/>
          </w:tcPr>
          <w:p w:rsidR="00A529B7" w:rsidRDefault="00A529B7">
            <w:pPr>
              <w:pStyle w:val="ConsPlusNormal"/>
              <w:jc w:val="center"/>
            </w:pPr>
            <w:r>
              <w:t>8</w:t>
            </w:r>
          </w:p>
        </w:tc>
        <w:tc>
          <w:tcPr>
            <w:tcW w:w="964" w:type="dxa"/>
            <w:vAlign w:val="center"/>
          </w:tcPr>
          <w:p w:rsidR="00A529B7" w:rsidRDefault="00A529B7">
            <w:pPr>
              <w:pStyle w:val="ConsPlusNormal"/>
              <w:jc w:val="center"/>
            </w:pPr>
            <w:r>
              <w:t>9</w:t>
            </w:r>
          </w:p>
        </w:tc>
        <w:tc>
          <w:tcPr>
            <w:tcW w:w="964" w:type="dxa"/>
            <w:vAlign w:val="center"/>
          </w:tcPr>
          <w:p w:rsidR="00A529B7" w:rsidRDefault="00A529B7">
            <w:pPr>
              <w:pStyle w:val="ConsPlusNormal"/>
              <w:jc w:val="center"/>
            </w:pPr>
            <w:r>
              <w:t>10</w:t>
            </w:r>
          </w:p>
        </w:tc>
        <w:tc>
          <w:tcPr>
            <w:tcW w:w="1020" w:type="dxa"/>
            <w:vAlign w:val="center"/>
          </w:tcPr>
          <w:p w:rsidR="00A529B7" w:rsidRDefault="00A529B7">
            <w:pPr>
              <w:pStyle w:val="ConsPlusNormal"/>
              <w:jc w:val="center"/>
            </w:pPr>
            <w:r>
              <w:t>11</w:t>
            </w:r>
          </w:p>
        </w:tc>
      </w:tr>
      <w:tr w:rsidR="00A529B7">
        <w:tc>
          <w:tcPr>
            <w:tcW w:w="850" w:type="dxa"/>
            <w:vMerge w:val="restart"/>
          </w:tcPr>
          <w:p w:rsidR="00A529B7" w:rsidRDefault="00A529B7">
            <w:pPr>
              <w:pStyle w:val="ConsPlusNormal"/>
            </w:pPr>
            <w:r>
              <w:t>1</w:t>
            </w:r>
          </w:p>
        </w:tc>
        <w:tc>
          <w:tcPr>
            <w:tcW w:w="1531" w:type="dxa"/>
          </w:tcPr>
          <w:p w:rsidR="00A529B7" w:rsidRDefault="00A529B7">
            <w:pPr>
              <w:pStyle w:val="ConsPlusNormal"/>
              <w:jc w:val="center"/>
            </w:pPr>
            <w:r>
              <w:t>Наружная стена</w:t>
            </w:r>
          </w:p>
        </w:tc>
        <w:tc>
          <w:tcPr>
            <w:tcW w:w="1077" w:type="dxa"/>
          </w:tcPr>
          <w:p w:rsidR="00A529B7" w:rsidRDefault="00A529B7">
            <w:pPr>
              <w:pStyle w:val="ConsPlusNormal"/>
              <w:jc w:val="center"/>
            </w:pPr>
            <w:r>
              <w:t>8 x 3</w:t>
            </w:r>
          </w:p>
        </w:tc>
        <w:tc>
          <w:tcPr>
            <w:tcW w:w="907" w:type="dxa"/>
          </w:tcPr>
          <w:p w:rsidR="00A529B7" w:rsidRDefault="00A529B7">
            <w:pPr>
              <w:pStyle w:val="ConsPlusNormal"/>
              <w:jc w:val="center"/>
            </w:pPr>
            <w:r>
              <w:t>24</w:t>
            </w:r>
          </w:p>
        </w:tc>
        <w:tc>
          <w:tcPr>
            <w:tcW w:w="1247" w:type="dxa"/>
          </w:tcPr>
          <w:p w:rsidR="00A529B7" w:rsidRDefault="00A529B7">
            <w:pPr>
              <w:pStyle w:val="ConsPlusNormal"/>
              <w:jc w:val="center"/>
            </w:pPr>
            <w:r>
              <w:t>1,05</w:t>
            </w:r>
          </w:p>
        </w:tc>
        <w:tc>
          <w:tcPr>
            <w:tcW w:w="1020" w:type="dxa"/>
          </w:tcPr>
          <w:p w:rsidR="00A529B7" w:rsidRDefault="00A529B7">
            <w:pPr>
              <w:pStyle w:val="ConsPlusNormal"/>
              <w:jc w:val="center"/>
            </w:pPr>
            <w:r>
              <w:t>46</w:t>
            </w:r>
          </w:p>
        </w:tc>
        <w:tc>
          <w:tcPr>
            <w:tcW w:w="964" w:type="dxa"/>
          </w:tcPr>
          <w:p w:rsidR="00A529B7" w:rsidRDefault="00A529B7">
            <w:pPr>
              <w:pStyle w:val="ConsPlusNormal"/>
              <w:jc w:val="center"/>
            </w:pPr>
            <w:r>
              <w:t>1159</w:t>
            </w:r>
          </w:p>
        </w:tc>
        <w:tc>
          <w:tcPr>
            <w:tcW w:w="1077" w:type="dxa"/>
          </w:tcPr>
          <w:p w:rsidR="00A529B7" w:rsidRDefault="00A529B7">
            <w:pPr>
              <w:pStyle w:val="ConsPlusNormal"/>
              <w:jc w:val="center"/>
            </w:pPr>
            <w:r>
              <w:t>175</w:t>
            </w:r>
          </w:p>
        </w:tc>
        <w:tc>
          <w:tcPr>
            <w:tcW w:w="964" w:type="dxa"/>
          </w:tcPr>
          <w:p w:rsidR="00A529B7" w:rsidRDefault="00A529B7">
            <w:pPr>
              <w:pStyle w:val="ConsPlusNormal"/>
            </w:pPr>
          </w:p>
        </w:tc>
        <w:tc>
          <w:tcPr>
            <w:tcW w:w="964" w:type="dxa"/>
          </w:tcPr>
          <w:p w:rsidR="00A529B7" w:rsidRDefault="00A529B7">
            <w:pPr>
              <w:pStyle w:val="ConsPlusNormal"/>
            </w:pPr>
          </w:p>
        </w:tc>
        <w:tc>
          <w:tcPr>
            <w:tcW w:w="1020" w:type="dxa"/>
          </w:tcPr>
          <w:p w:rsidR="00A529B7" w:rsidRDefault="00A529B7">
            <w:pPr>
              <w:pStyle w:val="ConsPlusNormal"/>
              <w:jc w:val="center"/>
            </w:pPr>
            <w:r>
              <w:t>1334</w:t>
            </w:r>
          </w:p>
        </w:tc>
      </w:tr>
      <w:tr w:rsidR="00A529B7">
        <w:tc>
          <w:tcPr>
            <w:tcW w:w="850" w:type="dxa"/>
            <w:vMerge/>
          </w:tcPr>
          <w:p w:rsidR="00A529B7" w:rsidRDefault="00A529B7">
            <w:pPr>
              <w:pStyle w:val="ConsPlusNormal"/>
            </w:pPr>
          </w:p>
        </w:tc>
        <w:tc>
          <w:tcPr>
            <w:tcW w:w="1531" w:type="dxa"/>
          </w:tcPr>
          <w:p w:rsidR="00A529B7" w:rsidRDefault="00A529B7">
            <w:pPr>
              <w:pStyle w:val="ConsPlusNormal"/>
              <w:jc w:val="center"/>
            </w:pPr>
            <w:r>
              <w:t>Окно</w:t>
            </w:r>
          </w:p>
        </w:tc>
        <w:tc>
          <w:tcPr>
            <w:tcW w:w="1077" w:type="dxa"/>
          </w:tcPr>
          <w:p w:rsidR="00A529B7" w:rsidRDefault="00A529B7">
            <w:pPr>
              <w:pStyle w:val="ConsPlusNormal"/>
              <w:jc w:val="center"/>
            </w:pPr>
            <w:r>
              <w:t>0,7 x 1,7</w:t>
            </w:r>
          </w:p>
        </w:tc>
        <w:tc>
          <w:tcPr>
            <w:tcW w:w="907" w:type="dxa"/>
          </w:tcPr>
          <w:p w:rsidR="00A529B7" w:rsidRDefault="00A529B7">
            <w:pPr>
              <w:pStyle w:val="ConsPlusNormal"/>
              <w:jc w:val="center"/>
            </w:pPr>
            <w:r>
              <w:t>1,19</w:t>
            </w:r>
          </w:p>
        </w:tc>
        <w:tc>
          <w:tcPr>
            <w:tcW w:w="1247" w:type="dxa"/>
          </w:tcPr>
          <w:p w:rsidR="00A529B7" w:rsidRDefault="00A529B7">
            <w:pPr>
              <w:pStyle w:val="ConsPlusNormal"/>
              <w:jc w:val="center"/>
            </w:pPr>
            <w:r>
              <w:t>1,72</w:t>
            </w:r>
          </w:p>
        </w:tc>
        <w:tc>
          <w:tcPr>
            <w:tcW w:w="1020" w:type="dxa"/>
          </w:tcPr>
          <w:p w:rsidR="00A529B7" w:rsidRDefault="00A529B7">
            <w:pPr>
              <w:pStyle w:val="ConsPlusNormal"/>
              <w:jc w:val="center"/>
            </w:pPr>
            <w:r>
              <w:t>46</w:t>
            </w:r>
          </w:p>
        </w:tc>
        <w:tc>
          <w:tcPr>
            <w:tcW w:w="964" w:type="dxa"/>
          </w:tcPr>
          <w:p w:rsidR="00A529B7" w:rsidRDefault="00A529B7">
            <w:pPr>
              <w:pStyle w:val="ConsPlusNormal"/>
              <w:jc w:val="center"/>
            </w:pPr>
            <w:r>
              <w:t>94</w:t>
            </w:r>
          </w:p>
        </w:tc>
        <w:tc>
          <w:tcPr>
            <w:tcW w:w="1077" w:type="dxa"/>
          </w:tcPr>
          <w:p w:rsidR="00A529B7" w:rsidRDefault="00A529B7">
            <w:pPr>
              <w:pStyle w:val="ConsPlusNormal"/>
              <w:jc w:val="center"/>
            </w:pPr>
            <w:r>
              <w:t>14</w:t>
            </w:r>
          </w:p>
        </w:tc>
        <w:tc>
          <w:tcPr>
            <w:tcW w:w="964" w:type="dxa"/>
          </w:tcPr>
          <w:p w:rsidR="00A529B7" w:rsidRDefault="00A529B7">
            <w:pPr>
              <w:pStyle w:val="ConsPlusNormal"/>
              <w:jc w:val="center"/>
            </w:pPr>
            <w:r>
              <w:t>11</w:t>
            </w:r>
          </w:p>
        </w:tc>
        <w:tc>
          <w:tcPr>
            <w:tcW w:w="964" w:type="dxa"/>
          </w:tcPr>
          <w:p w:rsidR="00A529B7" w:rsidRDefault="00A529B7">
            <w:pPr>
              <w:pStyle w:val="ConsPlusNormal"/>
              <w:jc w:val="center"/>
            </w:pPr>
            <w:r>
              <w:t>146</w:t>
            </w:r>
          </w:p>
        </w:tc>
        <w:tc>
          <w:tcPr>
            <w:tcW w:w="1020" w:type="dxa"/>
          </w:tcPr>
          <w:p w:rsidR="00A529B7" w:rsidRDefault="00A529B7">
            <w:pPr>
              <w:pStyle w:val="ConsPlusNormal"/>
              <w:jc w:val="center"/>
            </w:pPr>
            <w:r>
              <w:t>254</w:t>
            </w:r>
          </w:p>
        </w:tc>
      </w:tr>
      <w:tr w:rsidR="00A529B7">
        <w:tc>
          <w:tcPr>
            <w:tcW w:w="850" w:type="dxa"/>
            <w:vMerge/>
          </w:tcPr>
          <w:p w:rsidR="00A529B7" w:rsidRDefault="00A529B7">
            <w:pPr>
              <w:pStyle w:val="ConsPlusNormal"/>
            </w:pPr>
          </w:p>
        </w:tc>
        <w:tc>
          <w:tcPr>
            <w:tcW w:w="1531" w:type="dxa"/>
          </w:tcPr>
          <w:p w:rsidR="00A529B7" w:rsidRDefault="00A529B7">
            <w:pPr>
              <w:pStyle w:val="ConsPlusNormal"/>
              <w:jc w:val="center"/>
            </w:pPr>
            <w:r>
              <w:t>Дверь</w:t>
            </w:r>
          </w:p>
        </w:tc>
        <w:tc>
          <w:tcPr>
            <w:tcW w:w="1077" w:type="dxa"/>
          </w:tcPr>
          <w:p w:rsidR="00A529B7" w:rsidRDefault="00A529B7">
            <w:pPr>
              <w:pStyle w:val="ConsPlusNormal"/>
              <w:jc w:val="center"/>
            </w:pPr>
            <w:r>
              <w:t>1 x 2</w:t>
            </w:r>
          </w:p>
        </w:tc>
        <w:tc>
          <w:tcPr>
            <w:tcW w:w="907" w:type="dxa"/>
          </w:tcPr>
          <w:p w:rsidR="00A529B7" w:rsidRDefault="00A529B7">
            <w:pPr>
              <w:pStyle w:val="ConsPlusNormal"/>
              <w:jc w:val="center"/>
            </w:pPr>
            <w:r>
              <w:t>2</w:t>
            </w:r>
          </w:p>
        </w:tc>
        <w:tc>
          <w:tcPr>
            <w:tcW w:w="1247" w:type="dxa"/>
          </w:tcPr>
          <w:p w:rsidR="00A529B7" w:rsidRDefault="00A529B7">
            <w:pPr>
              <w:pStyle w:val="ConsPlusNormal"/>
              <w:jc w:val="center"/>
            </w:pPr>
            <w:r>
              <w:t>1,72</w:t>
            </w:r>
          </w:p>
        </w:tc>
        <w:tc>
          <w:tcPr>
            <w:tcW w:w="1020" w:type="dxa"/>
          </w:tcPr>
          <w:p w:rsidR="00A529B7" w:rsidRDefault="00A529B7">
            <w:pPr>
              <w:pStyle w:val="ConsPlusNormal"/>
              <w:jc w:val="center"/>
            </w:pPr>
            <w:r>
              <w:t>46</w:t>
            </w:r>
          </w:p>
        </w:tc>
        <w:tc>
          <w:tcPr>
            <w:tcW w:w="964" w:type="dxa"/>
          </w:tcPr>
          <w:p w:rsidR="00A529B7" w:rsidRDefault="00A529B7">
            <w:pPr>
              <w:pStyle w:val="ConsPlusNormal"/>
              <w:jc w:val="center"/>
            </w:pPr>
            <w:r>
              <w:t>159</w:t>
            </w:r>
          </w:p>
        </w:tc>
        <w:tc>
          <w:tcPr>
            <w:tcW w:w="1077" w:type="dxa"/>
          </w:tcPr>
          <w:p w:rsidR="00A529B7" w:rsidRDefault="00A529B7">
            <w:pPr>
              <w:pStyle w:val="ConsPlusNormal"/>
              <w:jc w:val="center"/>
            </w:pPr>
            <w:r>
              <w:t>105</w:t>
            </w:r>
          </w:p>
        </w:tc>
        <w:tc>
          <w:tcPr>
            <w:tcW w:w="964" w:type="dxa"/>
          </w:tcPr>
          <w:p w:rsidR="00A529B7" w:rsidRDefault="00A529B7">
            <w:pPr>
              <w:pStyle w:val="ConsPlusNormal"/>
            </w:pPr>
          </w:p>
        </w:tc>
        <w:tc>
          <w:tcPr>
            <w:tcW w:w="964" w:type="dxa"/>
          </w:tcPr>
          <w:p w:rsidR="00A529B7" w:rsidRDefault="00A529B7">
            <w:pPr>
              <w:pStyle w:val="ConsPlusNormal"/>
            </w:pPr>
          </w:p>
        </w:tc>
        <w:tc>
          <w:tcPr>
            <w:tcW w:w="1020" w:type="dxa"/>
          </w:tcPr>
          <w:p w:rsidR="00A529B7" w:rsidRDefault="00A529B7">
            <w:pPr>
              <w:pStyle w:val="ConsPlusNormal"/>
              <w:jc w:val="center"/>
            </w:pPr>
            <w:r>
              <w:t>263</w:t>
            </w:r>
          </w:p>
        </w:tc>
      </w:tr>
      <w:tr w:rsidR="00A529B7">
        <w:tc>
          <w:tcPr>
            <w:tcW w:w="850" w:type="dxa"/>
            <w:vMerge/>
          </w:tcPr>
          <w:p w:rsidR="00A529B7" w:rsidRDefault="00A529B7">
            <w:pPr>
              <w:pStyle w:val="ConsPlusNormal"/>
            </w:pPr>
          </w:p>
        </w:tc>
        <w:tc>
          <w:tcPr>
            <w:tcW w:w="1531" w:type="dxa"/>
          </w:tcPr>
          <w:p w:rsidR="00A529B7" w:rsidRDefault="00A529B7">
            <w:pPr>
              <w:pStyle w:val="ConsPlusNormal"/>
            </w:pPr>
          </w:p>
        </w:tc>
        <w:tc>
          <w:tcPr>
            <w:tcW w:w="1077" w:type="dxa"/>
          </w:tcPr>
          <w:p w:rsidR="00A529B7" w:rsidRDefault="00A529B7">
            <w:pPr>
              <w:pStyle w:val="ConsPlusNormal"/>
            </w:pPr>
          </w:p>
        </w:tc>
        <w:tc>
          <w:tcPr>
            <w:tcW w:w="907" w:type="dxa"/>
          </w:tcPr>
          <w:p w:rsidR="00A529B7" w:rsidRDefault="00A529B7">
            <w:pPr>
              <w:pStyle w:val="ConsPlusNormal"/>
            </w:pPr>
          </w:p>
        </w:tc>
        <w:tc>
          <w:tcPr>
            <w:tcW w:w="1247" w:type="dxa"/>
          </w:tcPr>
          <w:p w:rsidR="00A529B7" w:rsidRDefault="00A529B7">
            <w:pPr>
              <w:pStyle w:val="ConsPlusNormal"/>
            </w:pPr>
          </w:p>
        </w:tc>
        <w:tc>
          <w:tcPr>
            <w:tcW w:w="1020" w:type="dxa"/>
          </w:tcPr>
          <w:p w:rsidR="00A529B7" w:rsidRDefault="00A529B7">
            <w:pPr>
              <w:pStyle w:val="ConsPlusNormal"/>
            </w:pPr>
          </w:p>
        </w:tc>
        <w:tc>
          <w:tcPr>
            <w:tcW w:w="964" w:type="dxa"/>
          </w:tcPr>
          <w:p w:rsidR="00A529B7" w:rsidRDefault="00A529B7">
            <w:pPr>
              <w:pStyle w:val="ConsPlusNormal"/>
            </w:pPr>
          </w:p>
        </w:tc>
        <w:tc>
          <w:tcPr>
            <w:tcW w:w="1077" w:type="dxa"/>
          </w:tcPr>
          <w:p w:rsidR="00A529B7" w:rsidRDefault="00A529B7">
            <w:pPr>
              <w:pStyle w:val="ConsPlusNormal"/>
            </w:pPr>
          </w:p>
        </w:tc>
        <w:tc>
          <w:tcPr>
            <w:tcW w:w="964" w:type="dxa"/>
          </w:tcPr>
          <w:p w:rsidR="00A529B7" w:rsidRDefault="00A529B7">
            <w:pPr>
              <w:pStyle w:val="ConsPlusNormal"/>
            </w:pPr>
          </w:p>
        </w:tc>
        <w:tc>
          <w:tcPr>
            <w:tcW w:w="964" w:type="dxa"/>
          </w:tcPr>
          <w:p w:rsidR="00A529B7" w:rsidRDefault="00A529B7">
            <w:pPr>
              <w:pStyle w:val="ConsPlusNormal"/>
            </w:pPr>
          </w:p>
        </w:tc>
        <w:tc>
          <w:tcPr>
            <w:tcW w:w="1020" w:type="dxa"/>
          </w:tcPr>
          <w:p w:rsidR="00A529B7" w:rsidRDefault="00A529B7">
            <w:pPr>
              <w:pStyle w:val="ConsPlusNormal"/>
            </w:pPr>
          </w:p>
        </w:tc>
      </w:tr>
      <w:tr w:rsidR="00A529B7">
        <w:tc>
          <w:tcPr>
            <w:tcW w:w="850" w:type="dxa"/>
            <w:vMerge/>
          </w:tcPr>
          <w:p w:rsidR="00A529B7" w:rsidRDefault="00A529B7">
            <w:pPr>
              <w:pStyle w:val="ConsPlusNormal"/>
            </w:pPr>
          </w:p>
        </w:tc>
        <w:tc>
          <w:tcPr>
            <w:tcW w:w="1531" w:type="dxa"/>
          </w:tcPr>
          <w:p w:rsidR="00A529B7" w:rsidRDefault="00A529B7">
            <w:pPr>
              <w:pStyle w:val="ConsPlusNormal"/>
              <w:jc w:val="center"/>
            </w:pPr>
            <w:r>
              <w:t>Всего по помещению</w:t>
            </w:r>
          </w:p>
        </w:tc>
        <w:tc>
          <w:tcPr>
            <w:tcW w:w="1077" w:type="dxa"/>
          </w:tcPr>
          <w:p w:rsidR="00A529B7" w:rsidRDefault="00A529B7">
            <w:pPr>
              <w:pStyle w:val="ConsPlusNormal"/>
            </w:pPr>
          </w:p>
        </w:tc>
        <w:tc>
          <w:tcPr>
            <w:tcW w:w="907" w:type="dxa"/>
          </w:tcPr>
          <w:p w:rsidR="00A529B7" w:rsidRDefault="00A529B7">
            <w:pPr>
              <w:pStyle w:val="ConsPlusNormal"/>
            </w:pPr>
          </w:p>
        </w:tc>
        <w:tc>
          <w:tcPr>
            <w:tcW w:w="1247" w:type="dxa"/>
          </w:tcPr>
          <w:p w:rsidR="00A529B7" w:rsidRDefault="00A529B7">
            <w:pPr>
              <w:pStyle w:val="ConsPlusNormal"/>
            </w:pPr>
          </w:p>
        </w:tc>
        <w:tc>
          <w:tcPr>
            <w:tcW w:w="1020" w:type="dxa"/>
          </w:tcPr>
          <w:p w:rsidR="00A529B7" w:rsidRDefault="00A529B7">
            <w:pPr>
              <w:pStyle w:val="ConsPlusNormal"/>
            </w:pPr>
          </w:p>
        </w:tc>
        <w:tc>
          <w:tcPr>
            <w:tcW w:w="964" w:type="dxa"/>
          </w:tcPr>
          <w:p w:rsidR="00A529B7" w:rsidRDefault="00A529B7">
            <w:pPr>
              <w:pStyle w:val="ConsPlusNormal"/>
            </w:pPr>
          </w:p>
        </w:tc>
        <w:tc>
          <w:tcPr>
            <w:tcW w:w="1077" w:type="dxa"/>
          </w:tcPr>
          <w:p w:rsidR="00A529B7" w:rsidRDefault="00A529B7">
            <w:pPr>
              <w:pStyle w:val="ConsPlusNormal"/>
            </w:pPr>
          </w:p>
        </w:tc>
        <w:tc>
          <w:tcPr>
            <w:tcW w:w="964" w:type="dxa"/>
          </w:tcPr>
          <w:p w:rsidR="00A529B7" w:rsidRDefault="00A529B7">
            <w:pPr>
              <w:pStyle w:val="ConsPlusNormal"/>
            </w:pPr>
          </w:p>
        </w:tc>
        <w:tc>
          <w:tcPr>
            <w:tcW w:w="964" w:type="dxa"/>
          </w:tcPr>
          <w:p w:rsidR="00A529B7" w:rsidRDefault="00A529B7">
            <w:pPr>
              <w:pStyle w:val="ConsPlusNormal"/>
            </w:pPr>
          </w:p>
        </w:tc>
        <w:tc>
          <w:tcPr>
            <w:tcW w:w="1020" w:type="dxa"/>
          </w:tcPr>
          <w:p w:rsidR="00A529B7" w:rsidRDefault="00A529B7">
            <w:pPr>
              <w:pStyle w:val="ConsPlusNormal"/>
              <w:jc w:val="center"/>
            </w:pPr>
            <w:r>
              <w:t>1851</w:t>
            </w:r>
          </w:p>
        </w:tc>
      </w:tr>
      <w:tr w:rsidR="00A529B7">
        <w:tc>
          <w:tcPr>
            <w:tcW w:w="850" w:type="dxa"/>
            <w:vMerge w:val="restart"/>
          </w:tcPr>
          <w:p w:rsidR="00A529B7" w:rsidRDefault="00A529B7">
            <w:pPr>
              <w:pStyle w:val="ConsPlusNormal"/>
            </w:pPr>
            <w:r>
              <w:t>2</w:t>
            </w:r>
          </w:p>
        </w:tc>
        <w:tc>
          <w:tcPr>
            <w:tcW w:w="1531" w:type="dxa"/>
          </w:tcPr>
          <w:p w:rsidR="00A529B7" w:rsidRDefault="00A529B7">
            <w:pPr>
              <w:pStyle w:val="ConsPlusNormal"/>
              <w:jc w:val="center"/>
            </w:pPr>
            <w:r>
              <w:t>Наружная стена</w:t>
            </w:r>
          </w:p>
        </w:tc>
        <w:tc>
          <w:tcPr>
            <w:tcW w:w="1077" w:type="dxa"/>
          </w:tcPr>
          <w:p w:rsidR="00A529B7" w:rsidRDefault="00A529B7">
            <w:pPr>
              <w:pStyle w:val="ConsPlusNormal"/>
              <w:jc w:val="center"/>
            </w:pPr>
            <w:r>
              <w:t>8 x 2,5</w:t>
            </w:r>
          </w:p>
        </w:tc>
        <w:tc>
          <w:tcPr>
            <w:tcW w:w="907" w:type="dxa"/>
          </w:tcPr>
          <w:p w:rsidR="00A529B7" w:rsidRDefault="00A529B7">
            <w:pPr>
              <w:pStyle w:val="ConsPlusNormal"/>
              <w:jc w:val="center"/>
            </w:pPr>
            <w:r>
              <w:t>20</w:t>
            </w:r>
          </w:p>
        </w:tc>
        <w:tc>
          <w:tcPr>
            <w:tcW w:w="1247" w:type="dxa"/>
          </w:tcPr>
          <w:p w:rsidR="00A529B7" w:rsidRDefault="00A529B7">
            <w:pPr>
              <w:pStyle w:val="ConsPlusNormal"/>
              <w:jc w:val="center"/>
            </w:pPr>
            <w:r>
              <w:t>1,05</w:t>
            </w:r>
          </w:p>
        </w:tc>
        <w:tc>
          <w:tcPr>
            <w:tcW w:w="1020" w:type="dxa"/>
          </w:tcPr>
          <w:p w:rsidR="00A529B7" w:rsidRDefault="00A529B7">
            <w:pPr>
              <w:pStyle w:val="ConsPlusNormal"/>
              <w:jc w:val="center"/>
            </w:pPr>
            <w:r>
              <w:t>46</w:t>
            </w:r>
          </w:p>
        </w:tc>
        <w:tc>
          <w:tcPr>
            <w:tcW w:w="964" w:type="dxa"/>
          </w:tcPr>
          <w:p w:rsidR="00A529B7" w:rsidRDefault="00A529B7">
            <w:pPr>
              <w:pStyle w:val="ConsPlusNormal"/>
              <w:jc w:val="center"/>
            </w:pPr>
            <w:r>
              <w:t>966</w:t>
            </w:r>
          </w:p>
        </w:tc>
        <w:tc>
          <w:tcPr>
            <w:tcW w:w="1077" w:type="dxa"/>
          </w:tcPr>
          <w:p w:rsidR="00A529B7" w:rsidRDefault="00A529B7">
            <w:pPr>
              <w:pStyle w:val="ConsPlusNormal"/>
              <w:jc w:val="center"/>
            </w:pPr>
            <w:r>
              <w:t>165</w:t>
            </w:r>
          </w:p>
        </w:tc>
        <w:tc>
          <w:tcPr>
            <w:tcW w:w="964" w:type="dxa"/>
          </w:tcPr>
          <w:p w:rsidR="00A529B7" w:rsidRDefault="00A529B7">
            <w:pPr>
              <w:pStyle w:val="ConsPlusNormal"/>
            </w:pPr>
          </w:p>
        </w:tc>
        <w:tc>
          <w:tcPr>
            <w:tcW w:w="964" w:type="dxa"/>
          </w:tcPr>
          <w:p w:rsidR="00A529B7" w:rsidRDefault="00A529B7">
            <w:pPr>
              <w:pStyle w:val="ConsPlusNormal"/>
            </w:pPr>
          </w:p>
        </w:tc>
        <w:tc>
          <w:tcPr>
            <w:tcW w:w="1020" w:type="dxa"/>
          </w:tcPr>
          <w:p w:rsidR="00A529B7" w:rsidRDefault="00A529B7">
            <w:pPr>
              <w:pStyle w:val="ConsPlusNormal"/>
              <w:jc w:val="center"/>
            </w:pPr>
            <w:r>
              <w:t>1131</w:t>
            </w:r>
          </w:p>
        </w:tc>
      </w:tr>
      <w:tr w:rsidR="00A529B7">
        <w:tc>
          <w:tcPr>
            <w:tcW w:w="850" w:type="dxa"/>
            <w:vMerge/>
          </w:tcPr>
          <w:p w:rsidR="00A529B7" w:rsidRDefault="00A529B7">
            <w:pPr>
              <w:pStyle w:val="ConsPlusNormal"/>
            </w:pPr>
          </w:p>
        </w:tc>
        <w:tc>
          <w:tcPr>
            <w:tcW w:w="1531" w:type="dxa"/>
          </w:tcPr>
          <w:p w:rsidR="00A529B7" w:rsidRDefault="00A529B7">
            <w:pPr>
              <w:pStyle w:val="ConsPlusNormal"/>
              <w:jc w:val="center"/>
            </w:pPr>
            <w:r>
              <w:t>Окно</w:t>
            </w:r>
          </w:p>
        </w:tc>
        <w:tc>
          <w:tcPr>
            <w:tcW w:w="1077" w:type="dxa"/>
          </w:tcPr>
          <w:p w:rsidR="00A529B7" w:rsidRDefault="00A529B7">
            <w:pPr>
              <w:pStyle w:val="ConsPlusNormal"/>
              <w:jc w:val="center"/>
            </w:pPr>
            <w:r>
              <w:t>2 x 1,7</w:t>
            </w:r>
          </w:p>
        </w:tc>
        <w:tc>
          <w:tcPr>
            <w:tcW w:w="907" w:type="dxa"/>
          </w:tcPr>
          <w:p w:rsidR="00A529B7" w:rsidRDefault="00A529B7">
            <w:pPr>
              <w:pStyle w:val="ConsPlusNormal"/>
              <w:jc w:val="center"/>
            </w:pPr>
            <w:r>
              <w:t>3,4</w:t>
            </w:r>
          </w:p>
        </w:tc>
        <w:tc>
          <w:tcPr>
            <w:tcW w:w="1247" w:type="dxa"/>
          </w:tcPr>
          <w:p w:rsidR="00A529B7" w:rsidRDefault="00A529B7">
            <w:pPr>
              <w:pStyle w:val="ConsPlusNormal"/>
              <w:jc w:val="center"/>
            </w:pPr>
            <w:r>
              <w:t>1,72</w:t>
            </w:r>
          </w:p>
        </w:tc>
        <w:tc>
          <w:tcPr>
            <w:tcW w:w="1020" w:type="dxa"/>
          </w:tcPr>
          <w:p w:rsidR="00A529B7" w:rsidRDefault="00A529B7">
            <w:pPr>
              <w:pStyle w:val="ConsPlusNormal"/>
              <w:jc w:val="center"/>
            </w:pPr>
            <w:r>
              <w:t>46</w:t>
            </w:r>
          </w:p>
        </w:tc>
        <w:tc>
          <w:tcPr>
            <w:tcW w:w="964" w:type="dxa"/>
          </w:tcPr>
          <w:p w:rsidR="00A529B7" w:rsidRDefault="00A529B7">
            <w:pPr>
              <w:pStyle w:val="ConsPlusNormal"/>
              <w:jc w:val="center"/>
            </w:pPr>
            <w:r>
              <w:t>270</w:t>
            </w:r>
          </w:p>
        </w:tc>
        <w:tc>
          <w:tcPr>
            <w:tcW w:w="1077" w:type="dxa"/>
          </w:tcPr>
          <w:p w:rsidR="00A529B7" w:rsidRDefault="00A529B7">
            <w:pPr>
              <w:pStyle w:val="ConsPlusNormal"/>
              <w:jc w:val="center"/>
            </w:pPr>
            <w:r>
              <w:t>40</w:t>
            </w:r>
          </w:p>
        </w:tc>
        <w:tc>
          <w:tcPr>
            <w:tcW w:w="964" w:type="dxa"/>
          </w:tcPr>
          <w:p w:rsidR="00A529B7" w:rsidRDefault="00A529B7">
            <w:pPr>
              <w:pStyle w:val="ConsPlusNormal"/>
              <w:jc w:val="center"/>
            </w:pPr>
            <w:r>
              <w:t>32</w:t>
            </w:r>
          </w:p>
        </w:tc>
        <w:tc>
          <w:tcPr>
            <w:tcW w:w="964" w:type="dxa"/>
          </w:tcPr>
          <w:p w:rsidR="00A529B7" w:rsidRDefault="00A529B7">
            <w:pPr>
              <w:pStyle w:val="ConsPlusNormal"/>
              <w:jc w:val="center"/>
            </w:pPr>
            <w:r>
              <w:t>417</w:t>
            </w:r>
          </w:p>
        </w:tc>
        <w:tc>
          <w:tcPr>
            <w:tcW w:w="1020" w:type="dxa"/>
          </w:tcPr>
          <w:p w:rsidR="00A529B7" w:rsidRDefault="00A529B7">
            <w:pPr>
              <w:pStyle w:val="ConsPlusNormal"/>
              <w:jc w:val="center"/>
            </w:pPr>
            <w:r>
              <w:t>727</w:t>
            </w:r>
          </w:p>
        </w:tc>
      </w:tr>
      <w:tr w:rsidR="00A529B7">
        <w:tc>
          <w:tcPr>
            <w:tcW w:w="850" w:type="dxa"/>
            <w:vMerge/>
          </w:tcPr>
          <w:p w:rsidR="00A529B7" w:rsidRDefault="00A529B7">
            <w:pPr>
              <w:pStyle w:val="ConsPlusNormal"/>
            </w:pPr>
          </w:p>
        </w:tc>
        <w:tc>
          <w:tcPr>
            <w:tcW w:w="1531" w:type="dxa"/>
          </w:tcPr>
          <w:p w:rsidR="00A529B7" w:rsidRDefault="00A529B7">
            <w:pPr>
              <w:pStyle w:val="ConsPlusNormal"/>
            </w:pPr>
          </w:p>
        </w:tc>
        <w:tc>
          <w:tcPr>
            <w:tcW w:w="1077" w:type="dxa"/>
          </w:tcPr>
          <w:p w:rsidR="00A529B7" w:rsidRDefault="00A529B7">
            <w:pPr>
              <w:pStyle w:val="ConsPlusNormal"/>
            </w:pPr>
          </w:p>
        </w:tc>
        <w:tc>
          <w:tcPr>
            <w:tcW w:w="907" w:type="dxa"/>
          </w:tcPr>
          <w:p w:rsidR="00A529B7" w:rsidRDefault="00A529B7">
            <w:pPr>
              <w:pStyle w:val="ConsPlusNormal"/>
            </w:pPr>
          </w:p>
        </w:tc>
        <w:tc>
          <w:tcPr>
            <w:tcW w:w="1247" w:type="dxa"/>
          </w:tcPr>
          <w:p w:rsidR="00A529B7" w:rsidRDefault="00A529B7">
            <w:pPr>
              <w:pStyle w:val="ConsPlusNormal"/>
            </w:pPr>
          </w:p>
        </w:tc>
        <w:tc>
          <w:tcPr>
            <w:tcW w:w="1020" w:type="dxa"/>
          </w:tcPr>
          <w:p w:rsidR="00A529B7" w:rsidRDefault="00A529B7">
            <w:pPr>
              <w:pStyle w:val="ConsPlusNormal"/>
            </w:pPr>
          </w:p>
        </w:tc>
        <w:tc>
          <w:tcPr>
            <w:tcW w:w="964" w:type="dxa"/>
          </w:tcPr>
          <w:p w:rsidR="00A529B7" w:rsidRDefault="00A529B7">
            <w:pPr>
              <w:pStyle w:val="ConsPlusNormal"/>
            </w:pPr>
          </w:p>
        </w:tc>
        <w:tc>
          <w:tcPr>
            <w:tcW w:w="1077" w:type="dxa"/>
          </w:tcPr>
          <w:p w:rsidR="00A529B7" w:rsidRDefault="00A529B7">
            <w:pPr>
              <w:pStyle w:val="ConsPlusNormal"/>
            </w:pPr>
          </w:p>
        </w:tc>
        <w:tc>
          <w:tcPr>
            <w:tcW w:w="964" w:type="dxa"/>
          </w:tcPr>
          <w:p w:rsidR="00A529B7" w:rsidRDefault="00A529B7">
            <w:pPr>
              <w:pStyle w:val="ConsPlusNormal"/>
            </w:pPr>
          </w:p>
        </w:tc>
        <w:tc>
          <w:tcPr>
            <w:tcW w:w="964" w:type="dxa"/>
          </w:tcPr>
          <w:p w:rsidR="00A529B7" w:rsidRDefault="00A529B7">
            <w:pPr>
              <w:pStyle w:val="ConsPlusNormal"/>
            </w:pPr>
          </w:p>
        </w:tc>
        <w:tc>
          <w:tcPr>
            <w:tcW w:w="1020" w:type="dxa"/>
          </w:tcPr>
          <w:p w:rsidR="00A529B7" w:rsidRDefault="00A529B7">
            <w:pPr>
              <w:pStyle w:val="ConsPlusNormal"/>
            </w:pPr>
          </w:p>
        </w:tc>
      </w:tr>
      <w:tr w:rsidR="00A529B7">
        <w:tc>
          <w:tcPr>
            <w:tcW w:w="850" w:type="dxa"/>
            <w:vMerge/>
          </w:tcPr>
          <w:p w:rsidR="00A529B7" w:rsidRDefault="00A529B7">
            <w:pPr>
              <w:pStyle w:val="ConsPlusNormal"/>
            </w:pPr>
          </w:p>
        </w:tc>
        <w:tc>
          <w:tcPr>
            <w:tcW w:w="1531" w:type="dxa"/>
          </w:tcPr>
          <w:p w:rsidR="00A529B7" w:rsidRDefault="00A529B7">
            <w:pPr>
              <w:pStyle w:val="ConsPlusNormal"/>
              <w:jc w:val="center"/>
            </w:pPr>
            <w:r>
              <w:t>Всего по помещению</w:t>
            </w:r>
          </w:p>
        </w:tc>
        <w:tc>
          <w:tcPr>
            <w:tcW w:w="1077" w:type="dxa"/>
          </w:tcPr>
          <w:p w:rsidR="00A529B7" w:rsidRDefault="00A529B7">
            <w:pPr>
              <w:pStyle w:val="ConsPlusNormal"/>
            </w:pPr>
          </w:p>
        </w:tc>
        <w:tc>
          <w:tcPr>
            <w:tcW w:w="907" w:type="dxa"/>
          </w:tcPr>
          <w:p w:rsidR="00A529B7" w:rsidRDefault="00A529B7">
            <w:pPr>
              <w:pStyle w:val="ConsPlusNormal"/>
            </w:pPr>
          </w:p>
        </w:tc>
        <w:tc>
          <w:tcPr>
            <w:tcW w:w="1247" w:type="dxa"/>
          </w:tcPr>
          <w:p w:rsidR="00A529B7" w:rsidRDefault="00A529B7">
            <w:pPr>
              <w:pStyle w:val="ConsPlusNormal"/>
            </w:pPr>
          </w:p>
        </w:tc>
        <w:tc>
          <w:tcPr>
            <w:tcW w:w="1020" w:type="dxa"/>
          </w:tcPr>
          <w:p w:rsidR="00A529B7" w:rsidRDefault="00A529B7">
            <w:pPr>
              <w:pStyle w:val="ConsPlusNormal"/>
            </w:pPr>
          </w:p>
        </w:tc>
        <w:tc>
          <w:tcPr>
            <w:tcW w:w="964" w:type="dxa"/>
          </w:tcPr>
          <w:p w:rsidR="00A529B7" w:rsidRDefault="00A529B7">
            <w:pPr>
              <w:pStyle w:val="ConsPlusNormal"/>
            </w:pPr>
          </w:p>
        </w:tc>
        <w:tc>
          <w:tcPr>
            <w:tcW w:w="1077" w:type="dxa"/>
          </w:tcPr>
          <w:p w:rsidR="00A529B7" w:rsidRDefault="00A529B7">
            <w:pPr>
              <w:pStyle w:val="ConsPlusNormal"/>
            </w:pPr>
          </w:p>
        </w:tc>
        <w:tc>
          <w:tcPr>
            <w:tcW w:w="964" w:type="dxa"/>
          </w:tcPr>
          <w:p w:rsidR="00A529B7" w:rsidRDefault="00A529B7">
            <w:pPr>
              <w:pStyle w:val="ConsPlusNormal"/>
            </w:pPr>
          </w:p>
        </w:tc>
        <w:tc>
          <w:tcPr>
            <w:tcW w:w="964" w:type="dxa"/>
          </w:tcPr>
          <w:p w:rsidR="00A529B7" w:rsidRDefault="00A529B7">
            <w:pPr>
              <w:pStyle w:val="ConsPlusNormal"/>
            </w:pPr>
          </w:p>
        </w:tc>
        <w:tc>
          <w:tcPr>
            <w:tcW w:w="1020" w:type="dxa"/>
          </w:tcPr>
          <w:p w:rsidR="00A529B7" w:rsidRDefault="00A529B7">
            <w:pPr>
              <w:pStyle w:val="ConsPlusNormal"/>
              <w:jc w:val="center"/>
            </w:pPr>
            <w:r>
              <w:t>1858</w:t>
            </w:r>
          </w:p>
        </w:tc>
      </w:tr>
      <w:tr w:rsidR="00A529B7">
        <w:tc>
          <w:tcPr>
            <w:tcW w:w="10601" w:type="dxa"/>
            <w:gridSpan w:val="10"/>
          </w:tcPr>
          <w:p w:rsidR="00A529B7" w:rsidRDefault="00A529B7">
            <w:pPr>
              <w:pStyle w:val="ConsPlusNormal"/>
              <w:jc w:val="right"/>
            </w:pPr>
            <w:r>
              <w:t>Общие теплопотери:</w:t>
            </w:r>
          </w:p>
        </w:tc>
        <w:tc>
          <w:tcPr>
            <w:tcW w:w="1020" w:type="dxa"/>
          </w:tcPr>
          <w:p w:rsidR="00A529B7" w:rsidRDefault="00A529B7">
            <w:pPr>
              <w:pStyle w:val="ConsPlusNormal"/>
              <w:jc w:val="center"/>
            </w:pPr>
            <w:r>
              <w:t>3709</w:t>
            </w:r>
          </w:p>
        </w:tc>
      </w:tr>
    </w:tbl>
    <w:p w:rsidR="00A529B7" w:rsidRDefault="00A529B7">
      <w:pPr>
        <w:pStyle w:val="ConsPlusNormal"/>
        <w:sectPr w:rsidR="00A529B7">
          <w:pgSz w:w="16838" w:h="11905" w:orient="landscape"/>
          <w:pgMar w:top="1701" w:right="1134" w:bottom="850" w:left="1134" w:header="0" w:footer="0" w:gutter="0"/>
          <w:cols w:space="720"/>
          <w:titlePg/>
        </w:sectPr>
      </w:pPr>
    </w:p>
    <w:p w:rsidR="00A529B7" w:rsidRDefault="00A529B7">
      <w:pPr>
        <w:pStyle w:val="ConsPlusNormal"/>
        <w:ind w:firstLine="540"/>
        <w:jc w:val="both"/>
      </w:pPr>
    </w:p>
    <w:p w:rsidR="00A529B7" w:rsidRDefault="00A529B7">
      <w:pPr>
        <w:pStyle w:val="ConsPlusNormal"/>
        <w:jc w:val="center"/>
      </w:pPr>
      <w:r>
        <w:rPr>
          <w:b/>
        </w:rPr>
        <w:t>Тепловые нагрузки здания</w:t>
      </w:r>
    </w:p>
    <w:p w:rsidR="00A529B7" w:rsidRDefault="00A529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1361"/>
        <w:gridCol w:w="1531"/>
        <w:gridCol w:w="1304"/>
        <w:gridCol w:w="1134"/>
        <w:gridCol w:w="1077"/>
      </w:tblGrid>
      <w:tr w:rsidR="00A529B7">
        <w:tc>
          <w:tcPr>
            <w:tcW w:w="510" w:type="dxa"/>
            <w:vMerge w:val="restart"/>
            <w:vAlign w:val="center"/>
          </w:tcPr>
          <w:p w:rsidR="00A529B7" w:rsidRDefault="00A529B7">
            <w:pPr>
              <w:pStyle w:val="ConsPlusNormal"/>
              <w:jc w:val="center"/>
            </w:pPr>
            <w:r>
              <w:t>N</w:t>
            </w:r>
          </w:p>
        </w:tc>
        <w:tc>
          <w:tcPr>
            <w:tcW w:w="2154" w:type="dxa"/>
            <w:vMerge w:val="restart"/>
            <w:vAlign w:val="center"/>
          </w:tcPr>
          <w:p w:rsidR="00A529B7" w:rsidRDefault="00A529B7">
            <w:pPr>
              <w:pStyle w:val="ConsPlusNormal"/>
              <w:jc w:val="center"/>
            </w:pPr>
            <w:r>
              <w:t>Наименование зданий</w:t>
            </w:r>
          </w:p>
        </w:tc>
        <w:tc>
          <w:tcPr>
            <w:tcW w:w="5330" w:type="dxa"/>
            <w:gridSpan w:val="4"/>
            <w:vAlign w:val="center"/>
          </w:tcPr>
          <w:p w:rsidR="00A529B7" w:rsidRDefault="00A529B7">
            <w:pPr>
              <w:pStyle w:val="ConsPlusNormal"/>
              <w:jc w:val="center"/>
            </w:pPr>
            <w:r>
              <w:t>Тепловая нагрузка, кВт (Гкал/ч)</w:t>
            </w:r>
          </w:p>
        </w:tc>
        <w:tc>
          <w:tcPr>
            <w:tcW w:w="1077" w:type="dxa"/>
            <w:vMerge w:val="restart"/>
            <w:vAlign w:val="center"/>
          </w:tcPr>
          <w:p w:rsidR="00A529B7" w:rsidRDefault="00A529B7">
            <w:pPr>
              <w:pStyle w:val="ConsPlusNormal"/>
              <w:jc w:val="center"/>
            </w:pPr>
            <w:r>
              <w:t>Примечание</w:t>
            </w:r>
          </w:p>
        </w:tc>
      </w:tr>
      <w:tr w:rsidR="00A529B7">
        <w:tc>
          <w:tcPr>
            <w:tcW w:w="510" w:type="dxa"/>
            <w:vMerge/>
          </w:tcPr>
          <w:p w:rsidR="00A529B7" w:rsidRDefault="00A529B7">
            <w:pPr>
              <w:pStyle w:val="ConsPlusNormal"/>
            </w:pPr>
          </w:p>
        </w:tc>
        <w:tc>
          <w:tcPr>
            <w:tcW w:w="2154" w:type="dxa"/>
            <w:vMerge/>
          </w:tcPr>
          <w:p w:rsidR="00A529B7" w:rsidRDefault="00A529B7">
            <w:pPr>
              <w:pStyle w:val="ConsPlusNormal"/>
            </w:pPr>
          </w:p>
        </w:tc>
        <w:tc>
          <w:tcPr>
            <w:tcW w:w="1361" w:type="dxa"/>
            <w:vAlign w:val="center"/>
          </w:tcPr>
          <w:p w:rsidR="00A529B7" w:rsidRDefault="00A529B7">
            <w:pPr>
              <w:pStyle w:val="ConsPlusNormal"/>
              <w:jc w:val="center"/>
            </w:pPr>
            <w:r>
              <w:t>Отопление</w:t>
            </w:r>
          </w:p>
        </w:tc>
        <w:tc>
          <w:tcPr>
            <w:tcW w:w="1531" w:type="dxa"/>
            <w:vAlign w:val="center"/>
          </w:tcPr>
          <w:p w:rsidR="00A529B7" w:rsidRDefault="00A529B7">
            <w:pPr>
              <w:pStyle w:val="ConsPlusNormal"/>
              <w:jc w:val="center"/>
            </w:pPr>
            <w:r>
              <w:t>Вентиляция</w:t>
            </w:r>
          </w:p>
        </w:tc>
        <w:tc>
          <w:tcPr>
            <w:tcW w:w="1304" w:type="dxa"/>
            <w:vAlign w:val="center"/>
          </w:tcPr>
          <w:p w:rsidR="00A529B7" w:rsidRDefault="00A529B7">
            <w:pPr>
              <w:pStyle w:val="ConsPlusNormal"/>
              <w:jc w:val="center"/>
            </w:pPr>
            <w:r>
              <w:t>Воздушно-тепловая завеса</w:t>
            </w:r>
          </w:p>
        </w:tc>
        <w:tc>
          <w:tcPr>
            <w:tcW w:w="1134" w:type="dxa"/>
            <w:vAlign w:val="center"/>
          </w:tcPr>
          <w:p w:rsidR="00A529B7" w:rsidRDefault="00A529B7">
            <w:pPr>
              <w:pStyle w:val="ConsPlusNormal"/>
              <w:jc w:val="center"/>
            </w:pPr>
            <w:r>
              <w:t>Общая</w:t>
            </w:r>
          </w:p>
        </w:tc>
        <w:tc>
          <w:tcPr>
            <w:tcW w:w="1077" w:type="dxa"/>
            <w:vMerge/>
          </w:tcPr>
          <w:p w:rsidR="00A529B7" w:rsidRDefault="00A529B7">
            <w:pPr>
              <w:pStyle w:val="ConsPlusNormal"/>
            </w:pPr>
          </w:p>
        </w:tc>
      </w:tr>
      <w:tr w:rsidR="00A529B7">
        <w:tc>
          <w:tcPr>
            <w:tcW w:w="510" w:type="dxa"/>
          </w:tcPr>
          <w:p w:rsidR="00A529B7" w:rsidRDefault="00A529B7">
            <w:pPr>
              <w:pStyle w:val="ConsPlusNormal"/>
              <w:jc w:val="center"/>
            </w:pPr>
            <w:r>
              <w:t>1</w:t>
            </w:r>
          </w:p>
        </w:tc>
        <w:tc>
          <w:tcPr>
            <w:tcW w:w="2154" w:type="dxa"/>
          </w:tcPr>
          <w:p w:rsidR="00A529B7" w:rsidRDefault="00A529B7">
            <w:pPr>
              <w:pStyle w:val="ConsPlusNormal"/>
            </w:pPr>
            <w:r>
              <w:t>Подземная стоянка автомобилей</w:t>
            </w:r>
          </w:p>
        </w:tc>
        <w:tc>
          <w:tcPr>
            <w:tcW w:w="1361" w:type="dxa"/>
          </w:tcPr>
          <w:p w:rsidR="00A529B7" w:rsidRDefault="00A529B7">
            <w:pPr>
              <w:pStyle w:val="ConsPlusNormal"/>
              <w:jc w:val="center"/>
            </w:pPr>
            <w:r>
              <w:t>45,0</w:t>
            </w:r>
          </w:p>
          <w:p w:rsidR="00A529B7" w:rsidRDefault="00A529B7">
            <w:pPr>
              <w:pStyle w:val="ConsPlusNormal"/>
              <w:jc w:val="center"/>
            </w:pPr>
            <w:r>
              <w:t>(0,039)</w:t>
            </w:r>
          </w:p>
        </w:tc>
        <w:tc>
          <w:tcPr>
            <w:tcW w:w="1531" w:type="dxa"/>
          </w:tcPr>
          <w:p w:rsidR="00A529B7" w:rsidRDefault="00A529B7">
            <w:pPr>
              <w:pStyle w:val="ConsPlusNormal"/>
              <w:jc w:val="center"/>
            </w:pPr>
            <w:r>
              <w:t>150,0</w:t>
            </w:r>
          </w:p>
          <w:p w:rsidR="00A529B7" w:rsidRDefault="00A529B7">
            <w:pPr>
              <w:pStyle w:val="ConsPlusNormal"/>
              <w:jc w:val="center"/>
            </w:pPr>
            <w:r>
              <w:t>(0,129)</w:t>
            </w:r>
          </w:p>
        </w:tc>
        <w:tc>
          <w:tcPr>
            <w:tcW w:w="1304" w:type="dxa"/>
          </w:tcPr>
          <w:p w:rsidR="00A529B7" w:rsidRDefault="00A529B7">
            <w:pPr>
              <w:pStyle w:val="ConsPlusNormal"/>
              <w:jc w:val="center"/>
            </w:pPr>
            <w:r>
              <w:t>85,0</w:t>
            </w:r>
          </w:p>
          <w:p w:rsidR="00A529B7" w:rsidRDefault="00A529B7">
            <w:pPr>
              <w:pStyle w:val="ConsPlusNormal"/>
              <w:jc w:val="center"/>
            </w:pPr>
            <w:r>
              <w:t>(0,073)</w:t>
            </w:r>
          </w:p>
        </w:tc>
        <w:tc>
          <w:tcPr>
            <w:tcW w:w="1134" w:type="dxa"/>
          </w:tcPr>
          <w:p w:rsidR="00A529B7" w:rsidRDefault="00A529B7">
            <w:pPr>
              <w:pStyle w:val="ConsPlusNormal"/>
              <w:jc w:val="center"/>
            </w:pPr>
            <w:r>
              <w:t>280,0</w:t>
            </w:r>
          </w:p>
          <w:p w:rsidR="00A529B7" w:rsidRDefault="00A529B7">
            <w:pPr>
              <w:pStyle w:val="ConsPlusNormal"/>
              <w:jc w:val="center"/>
            </w:pPr>
            <w:r>
              <w:t>(0,241)</w:t>
            </w:r>
          </w:p>
        </w:tc>
        <w:tc>
          <w:tcPr>
            <w:tcW w:w="1077" w:type="dxa"/>
          </w:tcPr>
          <w:p w:rsidR="00A529B7" w:rsidRDefault="00A529B7">
            <w:pPr>
              <w:pStyle w:val="ConsPlusNormal"/>
            </w:pPr>
          </w:p>
        </w:tc>
      </w:tr>
      <w:tr w:rsidR="00A529B7">
        <w:tc>
          <w:tcPr>
            <w:tcW w:w="510" w:type="dxa"/>
          </w:tcPr>
          <w:p w:rsidR="00A529B7" w:rsidRDefault="00A529B7">
            <w:pPr>
              <w:pStyle w:val="ConsPlusNormal"/>
              <w:jc w:val="center"/>
            </w:pPr>
            <w:r>
              <w:t>2</w:t>
            </w:r>
          </w:p>
        </w:tc>
        <w:tc>
          <w:tcPr>
            <w:tcW w:w="2154" w:type="dxa"/>
          </w:tcPr>
          <w:p w:rsidR="00A529B7" w:rsidRDefault="00A529B7">
            <w:pPr>
              <w:pStyle w:val="ConsPlusNormal"/>
            </w:pPr>
            <w:r>
              <w:t>Жилой дом N 1</w:t>
            </w:r>
          </w:p>
          <w:p w:rsidR="00A529B7" w:rsidRDefault="00A529B7">
            <w:pPr>
              <w:pStyle w:val="ConsPlusNormal"/>
            </w:pPr>
            <w:r>
              <w:t>(25 этажей)</w:t>
            </w:r>
          </w:p>
        </w:tc>
        <w:tc>
          <w:tcPr>
            <w:tcW w:w="1361" w:type="dxa"/>
          </w:tcPr>
          <w:p w:rsidR="00A529B7" w:rsidRDefault="00A529B7">
            <w:pPr>
              <w:pStyle w:val="ConsPlusNormal"/>
              <w:jc w:val="center"/>
            </w:pPr>
            <w:r>
              <w:t>922,0</w:t>
            </w:r>
          </w:p>
          <w:p w:rsidR="00A529B7" w:rsidRDefault="00A529B7">
            <w:pPr>
              <w:pStyle w:val="ConsPlusNormal"/>
              <w:jc w:val="center"/>
            </w:pPr>
            <w:r>
              <w:t>(0,794)</w:t>
            </w:r>
          </w:p>
        </w:tc>
        <w:tc>
          <w:tcPr>
            <w:tcW w:w="1531" w:type="dxa"/>
          </w:tcPr>
          <w:p w:rsidR="00A529B7" w:rsidRDefault="00A529B7">
            <w:pPr>
              <w:pStyle w:val="ConsPlusNormal"/>
              <w:jc w:val="center"/>
            </w:pPr>
            <w:r>
              <w:t>-</w:t>
            </w:r>
          </w:p>
        </w:tc>
        <w:tc>
          <w:tcPr>
            <w:tcW w:w="1304" w:type="dxa"/>
          </w:tcPr>
          <w:p w:rsidR="00A529B7" w:rsidRDefault="00A529B7">
            <w:pPr>
              <w:pStyle w:val="ConsPlusNormal"/>
              <w:jc w:val="center"/>
            </w:pPr>
            <w:r>
              <w:t>-</w:t>
            </w:r>
          </w:p>
        </w:tc>
        <w:tc>
          <w:tcPr>
            <w:tcW w:w="1134" w:type="dxa"/>
          </w:tcPr>
          <w:p w:rsidR="00A529B7" w:rsidRDefault="00A529B7">
            <w:pPr>
              <w:pStyle w:val="ConsPlusNormal"/>
              <w:jc w:val="center"/>
            </w:pPr>
            <w:r>
              <w:t>922,0</w:t>
            </w:r>
          </w:p>
          <w:p w:rsidR="00A529B7" w:rsidRDefault="00A529B7">
            <w:pPr>
              <w:pStyle w:val="ConsPlusNormal"/>
              <w:jc w:val="center"/>
            </w:pPr>
            <w:r>
              <w:t>(0,794)</w:t>
            </w:r>
          </w:p>
        </w:tc>
        <w:tc>
          <w:tcPr>
            <w:tcW w:w="1077" w:type="dxa"/>
          </w:tcPr>
          <w:p w:rsidR="00A529B7" w:rsidRDefault="00A529B7">
            <w:pPr>
              <w:pStyle w:val="ConsPlusNormal"/>
            </w:pPr>
          </w:p>
        </w:tc>
      </w:tr>
    </w:tbl>
    <w:p w:rsidR="00A529B7" w:rsidRDefault="00A529B7">
      <w:pPr>
        <w:pStyle w:val="ConsPlusNormal"/>
        <w:ind w:firstLine="540"/>
        <w:jc w:val="both"/>
      </w:pPr>
    </w:p>
    <w:p w:rsidR="00A529B7" w:rsidRDefault="00A529B7">
      <w:pPr>
        <w:pStyle w:val="ConsPlusNormal"/>
        <w:jc w:val="center"/>
      </w:pPr>
      <w:r>
        <w:rPr>
          <w:b/>
        </w:rPr>
        <w:t>Характеристика отопительно-вентиляционных систем</w:t>
      </w:r>
    </w:p>
    <w:p w:rsidR="00A529B7" w:rsidRDefault="00A529B7">
      <w:pPr>
        <w:pStyle w:val="ConsPlusNormal"/>
        <w:ind w:firstLine="540"/>
        <w:jc w:val="both"/>
      </w:pPr>
    </w:p>
    <w:p w:rsidR="00A529B7" w:rsidRDefault="00A529B7">
      <w:pPr>
        <w:pStyle w:val="ConsPlusNormal"/>
        <w:sectPr w:rsidR="00A529B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041"/>
        <w:gridCol w:w="1134"/>
        <w:gridCol w:w="850"/>
        <w:gridCol w:w="1020"/>
        <w:gridCol w:w="850"/>
        <w:gridCol w:w="1134"/>
        <w:gridCol w:w="1134"/>
        <w:gridCol w:w="1871"/>
        <w:gridCol w:w="1701"/>
        <w:gridCol w:w="850"/>
      </w:tblGrid>
      <w:tr w:rsidR="00A529B7">
        <w:tc>
          <w:tcPr>
            <w:tcW w:w="1020" w:type="dxa"/>
            <w:vMerge w:val="restart"/>
            <w:vAlign w:val="center"/>
          </w:tcPr>
          <w:p w:rsidR="00A529B7" w:rsidRDefault="00A529B7">
            <w:pPr>
              <w:pStyle w:val="ConsPlusNormal"/>
              <w:jc w:val="center"/>
            </w:pPr>
            <w:r>
              <w:lastRenderedPageBreak/>
              <w:t>Обозначение системы</w:t>
            </w:r>
          </w:p>
        </w:tc>
        <w:tc>
          <w:tcPr>
            <w:tcW w:w="2041" w:type="dxa"/>
            <w:vMerge w:val="restart"/>
            <w:vAlign w:val="center"/>
          </w:tcPr>
          <w:p w:rsidR="00A529B7" w:rsidRDefault="00A529B7">
            <w:pPr>
              <w:pStyle w:val="ConsPlusNormal"/>
              <w:jc w:val="center"/>
            </w:pPr>
            <w:r>
              <w:t>Наименование обслуживаемого помещения (группы помещений, технологического оборудования)</w:t>
            </w:r>
          </w:p>
        </w:tc>
        <w:tc>
          <w:tcPr>
            <w:tcW w:w="1134" w:type="dxa"/>
            <w:vMerge w:val="restart"/>
            <w:vAlign w:val="center"/>
          </w:tcPr>
          <w:p w:rsidR="00A529B7" w:rsidRDefault="00A529B7">
            <w:pPr>
              <w:pStyle w:val="ConsPlusNormal"/>
              <w:jc w:val="center"/>
            </w:pPr>
            <w:r>
              <w:t>Место и отметка размещения оборудования</w:t>
            </w:r>
          </w:p>
        </w:tc>
        <w:tc>
          <w:tcPr>
            <w:tcW w:w="850" w:type="dxa"/>
            <w:vMerge w:val="restart"/>
            <w:vAlign w:val="center"/>
          </w:tcPr>
          <w:p w:rsidR="00A529B7" w:rsidRDefault="00A529B7">
            <w:pPr>
              <w:pStyle w:val="ConsPlusNormal"/>
              <w:jc w:val="center"/>
            </w:pPr>
            <w:r>
              <w:t>Тип установки</w:t>
            </w:r>
          </w:p>
        </w:tc>
        <w:tc>
          <w:tcPr>
            <w:tcW w:w="1870" w:type="dxa"/>
            <w:gridSpan w:val="2"/>
            <w:vAlign w:val="center"/>
          </w:tcPr>
          <w:p w:rsidR="00A529B7" w:rsidRDefault="00A529B7">
            <w:pPr>
              <w:pStyle w:val="ConsPlusNormal"/>
              <w:jc w:val="center"/>
            </w:pPr>
            <w:r>
              <w:t>Вентилятор</w:t>
            </w:r>
          </w:p>
        </w:tc>
        <w:tc>
          <w:tcPr>
            <w:tcW w:w="1134" w:type="dxa"/>
            <w:vMerge w:val="restart"/>
            <w:vAlign w:val="center"/>
          </w:tcPr>
          <w:p w:rsidR="00A529B7" w:rsidRDefault="00A529B7">
            <w:pPr>
              <w:pStyle w:val="ConsPlusNormal"/>
              <w:jc w:val="center"/>
            </w:pPr>
            <w:r>
              <w:t>Наличие устройств утилизации теплоты</w:t>
            </w:r>
          </w:p>
        </w:tc>
        <w:tc>
          <w:tcPr>
            <w:tcW w:w="1134" w:type="dxa"/>
            <w:vMerge w:val="restart"/>
            <w:vAlign w:val="center"/>
          </w:tcPr>
          <w:p w:rsidR="00A529B7" w:rsidRDefault="00A529B7">
            <w:pPr>
              <w:pStyle w:val="ConsPlusNormal"/>
              <w:jc w:val="center"/>
            </w:pPr>
            <w:r>
              <w:t>Фильтр: тип, класс очистки, количество ступеней</w:t>
            </w:r>
          </w:p>
        </w:tc>
        <w:tc>
          <w:tcPr>
            <w:tcW w:w="1871" w:type="dxa"/>
            <w:vMerge w:val="restart"/>
            <w:vAlign w:val="center"/>
          </w:tcPr>
          <w:p w:rsidR="00A529B7" w:rsidRDefault="00A529B7">
            <w:pPr>
              <w:pStyle w:val="ConsPlusNormal"/>
              <w:jc w:val="center"/>
            </w:pPr>
            <w:r>
              <w:t>Воздухонагреватель: тип, количество и установочная мощность каждой ступени в расчетных условиях, кВт</w:t>
            </w:r>
          </w:p>
        </w:tc>
        <w:tc>
          <w:tcPr>
            <w:tcW w:w="1701" w:type="dxa"/>
            <w:vMerge w:val="restart"/>
            <w:vAlign w:val="center"/>
          </w:tcPr>
          <w:p w:rsidR="00A529B7" w:rsidRDefault="00A529B7">
            <w:pPr>
              <w:pStyle w:val="ConsPlusNormal"/>
              <w:jc w:val="center"/>
            </w:pPr>
            <w:r>
              <w:t>Воздухоохладитель: тип, количество и установочная мощность в расчетных условиях, кВт</w:t>
            </w:r>
          </w:p>
        </w:tc>
        <w:tc>
          <w:tcPr>
            <w:tcW w:w="850" w:type="dxa"/>
            <w:vMerge w:val="restart"/>
            <w:vAlign w:val="center"/>
          </w:tcPr>
          <w:p w:rsidR="00A529B7" w:rsidRDefault="00A529B7">
            <w:pPr>
              <w:pStyle w:val="ConsPlusNormal"/>
              <w:jc w:val="center"/>
            </w:pPr>
            <w:r>
              <w:t>Примечание</w:t>
            </w:r>
          </w:p>
        </w:tc>
      </w:tr>
      <w:tr w:rsidR="00A529B7">
        <w:tc>
          <w:tcPr>
            <w:tcW w:w="1020" w:type="dxa"/>
            <w:vMerge/>
          </w:tcPr>
          <w:p w:rsidR="00A529B7" w:rsidRDefault="00A529B7">
            <w:pPr>
              <w:pStyle w:val="ConsPlusNormal"/>
            </w:pPr>
          </w:p>
        </w:tc>
        <w:tc>
          <w:tcPr>
            <w:tcW w:w="2041" w:type="dxa"/>
            <w:vMerge/>
          </w:tcPr>
          <w:p w:rsidR="00A529B7" w:rsidRDefault="00A529B7">
            <w:pPr>
              <w:pStyle w:val="ConsPlusNormal"/>
            </w:pPr>
          </w:p>
        </w:tc>
        <w:tc>
          <w:tcPr>
            <w:tcW w:w="1134" w:type="dxa"/>
            <w:vMerge/>
          </w:tcPr>
          <w:p w:rsidR="00A529B7" w:rsidRDefault="00A529B7">
            <w:pPr>
              <w:pStyle w:val="ConsPlusNormal"/>
            </w:pPr>
          </w:p>
        </w:tc>
        <w:tc>
          <w:tcPr>
            <w:tcW w:w="850" w:type="dxa"/>
            <w:vMerge/>
          </w:tcPr>
          <w:p w:rsidR="00A529B7" w:rsidRDefault="00A529B7">
            <w:pPr>
              <w:pStyle w:val="ConsPlusNormal"/>
            </w:pPr>
          </w:p>
        </w:tc>
        <w:tc>
          <w:tcPr>
            <w:tcW w:w="1020" w:type="dxa"/>
            <w:vAlign w:val="center"/>
          </w:tcPr>
          <w:p w:rsidR="00A529B7" w:rsidRDefault="00A529B7">
            <w:pPr>
              <w:pStyle w:val="ConsPlusNormal"/>
              <w:jc w:val="center"/>
            </w:pPr>
            <w:r>
              <w:t>Производительность, м</w:t>
            </w:r>
            <w:r>
              <w:rPr>
                <w:vertAlign w:val="superscript"/>
              </w:rPr>
              <w:t>3</w:t>
            </w:r>
            <w:r>
              <w:t>/ч</w:t>
            </w:r>
          </w:p>
        </w:tc>
        <w:tc>
          <w:tcPr>
            <w:tcW w:w="850" w:type="dxa"/>
            <w:vAlign w:val="center"/>
          </w:tcPr>
          <w:p w:rsidR="00A529B7" w:rsidRDefault="00A529B7">
            <w:pPr>
              <w:pStyle w:val="ConsPlusNormal"/>
              <w:jc w:val="center"/>
            </w:pPr>
            <w:r>
              <w:t>Напор, Па</w:t>
            </w:r>
          </w:p>
        </w:tc>
        <w:tc>
          <w:tcPr>
            <w:tcW w:w="1134" w:type="dxa"/>
            <w:vMerge/>
          </w:tcPr>
          <w:p w:rsidR="00A529B7" w:rsidRDefault="00A529B7">
            <w:pPr>
              <w:pStyle w:val="ConsPlusNormal"/>
            </w:pPr>
          </w:p>
        </w:tc>
        <w:tc>
          <w:tcPr>
            <w:tcW w:w="1134" w:type="dxa"/>
            <w:vMerge/>
          </w:tcPr>
          <w:p w:rsidR="00A529B7" w:rsidRDefault="00A529B7">
            <w:pPr>
              <w:pStyle w:val="ConsPlusNormal"/>
            </w:pPr>
          </w:p>
        </w:tc>
        <w:tc>
          <w:tcPr>
            <w:tcW w:w="1871" w:type="dxa"/>
            <w:vMerge/>
          </w:tcPr>
          <w:p w:rsidR="00A529B7" w:rsidRDefault="00A529B7">
            <w:pPr>
              <w:pStyle w:val="ConsPlusNormal"/>
            </w:pPr>
          </w:p>
        </w:tc>
        <w:tc>
          <w:tcPr>
            <w:tcW w:w="1701" w:type="dxa"/>
            <w:vMerge/>
          </w:tcPr>
          <w:p w:rsidR="00A529B7" w:rsidRDefault="00A529B7">
            <w:pPr>
              <w:pStyle w:val="ConsPlusNormal"/>
            </w:pPr>
          </w:p>
        </w:tc>
        <w:tc>
          <w:tcPr>
            <w:tcW w:w="850" w:type="dxa"/>
            <w:vMerge/>
          </w:tcPr>
          <w:p w:rsidR="00A529B7" w:rsidRDefault="00A529B7">
            <w:pPr>
              <w:pStyle w:val="ConsPlusNormal"/>
            </w:pPr>
          </w:p>
        </w:tc>
      </w:tr>
      <w:tr w:rsidR="00A529B7">
        <w:tc>
          <w:tcPr>
            <w:tcW w:w="1020" w:type="dxa"/>
            <w:vAlign w:val="center"/>
          </w:tcPr>
          <w:p w:rsidR="00A529B7" w:rsidRDefault="00A529B7">
            <w:pPr>
              <w:pStyle w:val="ConsPlusNormal"/>
              <w:jc w:val="center"/>
            </w:pPr>
            <w:r>
              <w:t>1</w:t>
            </w:r>
          </w:p>
        </w:tc>
        <w:tc>
          <w:tcPr>
            <w:tcW w:w="2041" w:type="dxa"/>
            <w:vAlign w:val="center"/>
          </w:tcPr>
          <w:p w:rsidR="00A529B7" w:rsidRDefault="00A529B7">
            <w:pPr>
              <w:pStyle w:val="ConsPlusNormal"/>
              <w:jc w:val="center"/>
            </w:pPr>
            <w:r>
              <w:t>2</w:t>
            </w:r>
          </w:p>
        </w:tc>
        <w:tc>
          <w:tcPr>
            <w:tcW w:w="1134" w:type="dxa"/>
            <w:vAlign w:val="center"/>
          </w:tcPr>
          <w:p w:rsidR="00A529B7" w:rsidRDefault="00A529B7">
            <w:pPr>
              <w:pStyle w:val="ConsPlusNormal"/>
              <w:jc w:val="center"/>
            </w:pPr>
            <w:r>
              <w:t>3</w:t>
            </w:r>
          </w:p>
        </w:tc>
        <w:tc>
          <w:tcPr>
            <w:tcW w:w="850" w:type="dxa"/>
            <w:vAlign w:val="center"/>
          </w:tcPr>
          <w:p w:rsidR="00A529B7" w:rsidRDefault="00A529B7">
            <w:pPr>
              <w:pStyle w:val="ConsPlusNormal"/>
              <w:jc w:val="center"/>
            </w:pPr>
            <w:r>
              <w:t>4</w:t>
            </w:r>
          </w:p>
        </w:tc>
        <w:tc>
          <w:tcPr>
            <w:tcW w:w="1020" w:type="dxa"/>
            <w:vAlign w:val="center"/>
          </w:tcPr>
          <w:p w:rsidR="00A529B7" w:rsidRDefault="00A529B7">
            <w:pPr>
              <w:pStyle w:val="ConsPlusNormal"/>
              <w:jc w:val="center"/>
            </w:pPr>
            <w:r>
              <w:t>5</w:t>
            </w:r>
          </w:p>
        </w:tc>
        <w:tc>
          <w:tcPr>
            <w:tcW w:w="850" w:type="dxa"/>
            <w:vAlign w:val="center"/>
          </w:tcPr>
          <w:p w:rsidR="00A529B7" w:rsidRDefault="00A529B7">
            <w:pPr>
              <w:pStyle w:val="ConsPlusNormal"/>
              <w:jc w:val="center"/>
            </w:pPr>
            <w:r>
              <w:t>6</w:t>
            </w:r>
          </w:p>
        </w:tc>
        <w:tc>
          <w:tcPr>
            <w:tcW w:w="1134" w:type="dxa"/>
            <w:vAlign w:val="center"/>
          </w:tcPr>
          <w:p w:rsidR="00A529B7" w:rsidRDefault="00A529B7">
            <w:pPr>
              <w:pStyle w:val="ConsPlusNormal"/>
              <w:jc w:val="center"/>
            </w:pPr>
            <w:r>
              <w:t>7</w:t>
            </w:r>
          </w:p>
        </w:tc>
        <w:tc>
          <w:tcPr>
            <w:tcW w:w="1134" w:type="dxa"/>
            <w:vAlign w:val="center"/>
          </w:tcPr>
          <w:p w:rsidR="00A529B7" w:rsidRDefault="00A529B7">
            <w:pPr>
              <w:pStyle w:val="ConsPlusNormal"/>
              <w:jc w:val="center"/>
            </w:pPr>
            <w:r>
              <w:t>8</w:t>
            </w:r>
          </w:p>
        </w:tc>
        <w:tc>
          <w:tcPr>
            <w:tcW w:w="1871" w:type="dxa"/>
            <w:vAlign w:val="center"/>
          </w:tcPr>
          <w:p w:rsidR="00A529B7" w:rsidRDefault="00A529B7">
            <w:pPr>
              <w:pStyle w:val="ConsPlusNormal"/>
              <w:jc w:val="center"/>
            </w:pPr>
            <w:r>
              <w:t>9</w:t>
            </w:r>
          </w:p>
        </w:tc>
        <w:tc>
          <w:tcPr>
            <w:tcW w:w="1701" w:type="dxa"/>
            <w:vAlign w:val="center"/>
          </w:tcPr>
          <w:p w:rsidR="00A529B7" w:rsidRDefault="00A529B7">
            <w:pPr>
              <w:pStyle w:val="ConsPlusNormal"/>
              <w:jc w:val="center"/>
            </w:pPr>
            <w:r>
              <w:t>10</w:t>
            </w:r>
          </w:p>
        </w:tc>
        <w:tc>
          <w:tcPr>
            <w:tcW w:w="850" w:type="dxa"/>
            <w:vAlign w:val="center"/>
          </w:tcPr>
          <w:p w:rsidR="00A529B7" w:rsidRDefault="00A529B7">
            <w:pPr>
              <w:pStyle w:val="ConsPlusNormal"/>
              <w:jc w:val="center"/>
            </w:pPr>
            <w:r>
              <w:t>11</w:t>
            </w:r>
          </w:p>
        </w:tc>
      </w:tr>
      <w:tr w:rsidR="00A529B7">
        <w:tc>
          <w:tcPr>
            <w:tcW w:w="1020" w:type="dxa"/>
          </w:tcPr>
          <w:p w:rsidR="00A529B7" w:rsidRDefault="00A529B7">
            <w:pPr>
              <w:pStyle w:val="ConsPlusNormal"/>
            </w:pPr>
          </w:p>
        </w:tc>
        <w:tc>
          <w:tcPr>
            <w:tcW w:w="2041" w:type="dxa"/>
          </w:tcPr>
          <w:p w:rsidR="00A529B7" w:rsidRDefault="00A529B7">
            <w:pPr>
              <w:pStyle w:val="ConsPlusNormal"/>
            </w:pPr>
          </w:p>
        </w:tc>
        <w:tc>
          <w:tcPr>
            <w:tcW w:w="1134" w:type="dxa"/>
          </w:tcPr>
          <w:p w:rsidR="00A529B7" w:rsidRDefault="00A529B7">
            <w:pPr>
              <w:pStyle w:val="ConsPlusNormal"/>
            </w:pPr>
          </w:p>
        </w:tc>
        <w:tc>
          <w:tcPr>
            <w:tcW w:w="850" w:type="dxa"/>
          </w:tcPr>
          <w:p w:rsidR="00A529B7" w:rsidRDefault="00A529B7">
            <w:pPr>
              <w:pStyle w:val="ConsPlusNormal"/>
            </w:pPr>
          </w:p>
        </w:tc>
        <w:tc>
          <w:tcPr>
            <w:tcW w:w="1020" w:type="dxa"/>
          </w:tcPr>
          <w:p w:rsidR="00A529B7" w:rsidRDefault="00A529B7">
            <w:pPr>
              <w:pStyle w:val="ConsPlusNormal"/>
            </w:pPr>
          </w:p>
        </w:tc>
        <w:tc>
          <w:tcPr>
            <w:tcW w:w="850" w:type="dxa"/>
          </w:tcPr>
          <w:p w:rsidR="00A529B7" w:rsidRDefault="00A529B7">
            <w:pPr>
              <w:pStyle w:val="ConsPlusNormal"/>
            </w:pPr>
          </w:p>
        </w:tc>
        <w:tc>
          <w:tcPr>
            <w:tcW w:w="1134" w:type="dxa"/>
          </w:tcPr>
          <w:p w:rsidR="00A529B7" w:rsidRDefault="00A529B7">
            <w:pPr>
              <w:pStyle w:val="ConsPlusNormal"/>
            </w:pPr>
          </w:p>
        </w:tc>
        <w:tc>
          <w:tcPr>
            <w:tcW w:w="1134" w:type="dxa"/>
          </w:tcPr>
          <w:p w:rsidR="00A529B7" w:rsidRDefault="00A529B7">
            <w:pPr>
              <w:pStyle w:val="ConsPlusNormal"/>
            </w:pPr>
          </w:p>
        </w:tc>
        <w:tc>
          <w:tcPr>
            <w:tcW w:w="1871" w:type="dxa"/>
          </w:tcPr>
          <w:p w:rsidR="00A529B7" w:rsidRDefault="00A529B7">
            <w:pPr>
              <w:pStyle w:val="ConsPlusNormal"/>
            </w:pPr>
          </w:p>
        </w:tc>
        <w:tc>
          <w:tcPr>
            <w:tcW w:w="1701" w:type="dxa"/>
          </w:tcPr>
          <w:p w:rsidR="00A529B7" w:rsidRDefault="00A529B7">
            <w:pPr>
              <w:pStyle w:val="ConsPlusNormal"/>
            </w:pPr>
          </w:p>
        </w:tc>
        <w:tc>
          <w:tcPr>
            <w:tcW w:w="850" w:type="dxa"/>
          </w:tcPr>
          <w:p w:rsidR="00A529B7" w:rsidRDefault="00A529B7">
            <w:pPr>
              <w:pStyle w:val="ConsPlusNormal"/>
            </w:pPr>
          </w:p>
        </w:tc>
      </w:tr>
    </w:tbl>
    <w:p w:rsidR="00A529B7" w:rsidRDefault="00A529B7">
      <w:pPr>
        <w:pStyle w:val="ConsPlusNormal"/>
        <w:sectPr w:rsidR="00A529B7">
          <w:pgSz w:w="16838" w:h="11905" w:orient="landscape"/>
          <w:pgMar w:top="1701" w:right="1134" w:bottom="850" w:left="1134" w:header="0" w:footer="0" w:gutter="0"/>
          <w:cols w:space="720"/>
          <w:titlePg/>
        </w:sectPr>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jc w:val="right"/>
        <w:outlineLvl w:val="0"/>
      </w:pPr>
      <w:r>
        <w:rPr>
          <w:b/>
        </w:rPr>
        <w:t>Приложение</w:t>
      </w:r>
      <w:proofErr w:type="gramStart"/>
      <w:r>
        <w:rPr>
          <w:b/>
        </w:rPr>
        <w:t xml:space="preserve"> Б</w:t>
      </w:r>
      <w:proofErr w:type="gramEnd"/>
    </w:p>
    <w:p w:rsidR="00A529B7" w:rsidRDefault="00A529B7">
      <w:pPr>
        <w:pStyle w:val="ConsPlusNormal"/>
        <w:jc w:val="right"/>
      </w:pPr>
      <w:r>
        <w:rPr>
          <w:b/>
        </w:rPr>
        <w:t>(справочное)</w:t>
      </w:r>
    </w:p>
    <w:p w:rsidR="00A529B7" w:rsidRDefault="00A529B7">
      <w:pPr>
        <w:pStyle w:val="ConsPlusNormal"/>
        <w:ind w:firstLine="540"/>
        <w:jc w:val="both"/>
      </w:pPr>
    </w:p>
    <w:p w:rsidR="00A529B7" w:rsidRDefault="00A529B7">
      <w:pPr>
        <w:pStyle w:val="ConsPlusTitle"/>
        <w:jc w:val="center"/>
      </w:pPr>
      <w:bookmarkStart w:id="1" w:name="P553"/>
      <w:bookmarkEnd w:id="1"/>
      <w:r>
        <w:t>ПРЕДСТАВЛЕНИЕ ДАННЫХ ПРОЕКТА В ГРАФИЧЕСКОЙ ФОРМЕ</w:t>
      </w:r>
    </w:p>
    <w:p w:rsidR="00A529B7" w:rsidRDefault="00A529B7">
      <w:pPr>
        <w:pStyle w:val="ConsPlusNormal"/>
        <w:ind w:firstLine="540"/>
        <w:jc w:val="both"/>
      </w:pPr>
    </w:p>
    <w:p w:rsidR="00A529B7" w:rsidRDefault="00A529B7">
      <w:pPr>
        <w:pStyle w:val="ConsPlusNormal"/>
        <w:ind w:firstLine="540"/>
        <w:jc w:val="both"/>
      </w:pPr>
      <w:r>
        <w:t xml:space="preserve">Узлы регулирования приточных установок и тепловой завесы приведены на рисунке Б.1, принципиальные схемы общеобменной вентиляции и систем отопления - на </w:t>
      </w:r>
      <w:hyperlink w:anchor="P570">
        <w:r>
          <w:rPr>
            <w:color w:val="0000FF"/>
          </w:rPr>
          <w:t>рисунках Б.2</w:t>
        </w:r>
      </w:hyperlink>
      <w:r>
        <w:t xml:space="preserve"> и </w:t>
      </w:r>
      <w:hyperlink w:anchor="P578">
        <w:r>
          <w:rPr>
            <w:color w:val="0000FF"/>
          </w:rPr>
          <w:t>Б.3</w:t>
        </w:r>
      </w:hyperlink>
      <w:r>
        <w:t xml:space="preserve"> соответственно, план тепловых сетей - на </w:t>
      </w:r>
      <w:hyperlink w:anchor="P584">
        <w:r>
          <w:rPr>
            <w:color w:val="0000FF"/>
          </w:rPr>
          <w:t>рисунке Б.4</w:t>
        </w:r>
      </w:hyperlink>
      <w:r>
        <w:t>.</w:t>
      </w:r>
    </w:p>
    <w:p w:rsidR="00A529B7" w:rsidRDefault="00A529B7">
      <w:pPr>
        <w:pStyle w:val="ConsPlusNormal"/>
        <w:ind w:firstLine="540"/>
        <w:jc w:val="both"/>
      </w:pPr>
    </w:p>
    <w:p w:rsidR="00A529B7" w:rsidRDefault="00A529B7">
      <w:pPr>
        <w:pStyle w:val="ConsPlusNormal"/>
        <w:jc w:val="center"/>
      </w:pPr>
      <w:r>
        <w:t>Узлы регулирования приточных установок и тепловой завесы</w:t>
      </w:r>
    </w:p>
    <w:p w:rsidR="00A529B7" w:rsidRDefault="00A529B7">
      <w:pPr>
        <w:pStyle w:val="ConsPlusNormal"/>
        <w:ind w:firstLine="540"/>
        <w:jc w:val="both"/>
      </w:pPr>
    </w:p>
    <w:p w:rsidR="00A529B7" w:rsidRDefault="00A529B7">
      <w:pPr>
        <w:pStyle w:val="ConsPlusNormal"/>
        <w:jc w:val="center"/>
      </w:pPr>
      <w:r>
        <w:rPr>
          <w:noProof/>
          <w:position w:val="-397"/>
        </w:rPr>
        <w:drawing>
          <wp:inline distT="0" distB="0" distL="0" distR="0">
            <wp:extent cx="5562600" cy="51860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5562600" cy="5186045"/>
                    </a:xfrm>
                    <a:prstGeom prst="rect">
                      <a:avLst/>
                    </a:prstGeom>
                    <a:noFill/>
                    <a:ln>
                      <a:noFill/>
                    </a:ln>
                  </pic:spPr>
                </pic:pic>
              </a:graphicData>
            </a:graphic>
          </wp:inline>
        </w:drawing>
      </w:r>
    </w:p>
    <w:p w:rsidR="00A529B7" w:rsidRDefault="00A529B7">
      <w:pPr>
        <w:pStyle w:val="ConsPlusNormal"/>
        <w:ind w:firstLine="540"/>
        <w:jc w:val="both"/>
      </w:pPr>
    </w:p>
    <w:p w:rsidR="00A529B7" w:rsidRDefault="00A529B7">
      <w:pPr>
        <w:pStyle w:val="ConsPlusNormal"/>
        <w:jc w:val="center"/>
      </w:pPr>
      <w:r>
        <w:t>Рисунок Б.1 - Узлы регулирования приточных установок</w:t>
      </w:r>
    </w:p>
    <w:p w:rsidR="00A529B7" w:rsidRDefault="00A529B7">
      <w:pPr>
        <w:pStyle w:val="ConsPlusNormal"/>
        <w:jc w:val="center"/>
      </w:pPr>
      <w:r>
        <w:t>и тепловой завесы</w:t>
      </w: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jc w:val="center"/>
      </w:pPr>
      <w:r>
        <w:t>Принципиальная схема общеобменной вентиляции</w:t>
      </w:r>
    </w:p>
    <w:p w:rsidR="00A529B7" w:rsidRDefault="00A529B7">
      <w:pPr>
        <w:pStyle w:val="ConsPlusNormal"/>
        <w:ind w:firstLine="540"/>
        <w:jc w:val="both"/>
      </w:pPr>
    </w:p>
    <w:p w:rsidR="00A529B7" w:rsidRDefault="00A529B7">
      <w:pPr>
        <w:pStyle w:val="ConsPlusNormal"/>
        <w:sectPr w:rsidR="00A529B7">
          <w:pgSz w:w="11905" w:h="16838"/>
          <w:pgMar w:top="1134" w:right="850" w:bottom="1134" w:left="1701" w:header="0" w:footer="0" w:gutter="0"/>
          <w:cols w:space="720"/>
          <w:titlePg/>
        </w:sectPr>
      </w:pPr>
    </w:p>
    <w:p w:rsidR="00A529B7" w:rsidRDefault="00A529B7">
      <w:pPr>
        <w:pStyle w:val="ConsPlusNormal"/>
        <w:jc w:val="center"/>
      </w:pPr>
      <w:r>
        <w:rPr>
          <w:noProof/>
          <w:position w:val="-400"/>
        </w:rPr>
        <w:lastRenderedPageBreak/>
        <w:drawing>
          <wp:inline distT="0" distB="0" distL="0" distR="0">
            <wp:extent cx="9145905" cy="52235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9145905" cy="5223510"/>
                    </a:xfrm>
                    <a:prstGeom prst="rect">
                      <a:avLst/>
                    </a:prstGeom>
                    <a:noFill/>
                    <a:ln>
                      <a:noFill/>
                    </a:ln>
                  </pic:spPr>
                </pic:pic>
              </a:graphicData>
            </a:graphic>
          </wp:inline>
        </w:drawing>
      </w:r>
    </w:p>
    <w:p w:rsidR="00A529B7" w:rsidRDefault="00A529B7">
      <w:pPr>
        <w:pStyle w:val="ConsPlusNormal"/>
        <w:sectPr w:rsidR="00A529B7">
          <w:pgSz w:w="16838" w:h="11905" w:orient="landscape"/>
          <w:pgMar w:top="1701" w:right="1134" w:bottom="850" w:left="1134" w:header="0" w:footer="0" w:gutter="0"/>
          <w:cols w:space="720"/>
          <w:titlePg/>
        </w:sectPr>
      </w:pPr>
    </w:p>
    <w:p w:rsidR="00A529B7" w:rsidRDefault="00A529B7">
      <w:pPr>
        <w:pStyle w:val="ConsPlusNormal"/>
        <w:ind w:firstLine="540"/>
        <w:jc w:val="both"/>
      </w:pPr>
    </w:p>
    <w:p w:rsidR="00A529B7" w:rsidRDefault="00A529B7">
      <w:pPr>
        <w:pStyle w:val="ConsPlusNormal"/>
        <w:jc w:val="center"/>
      </w:pPr>
      <w:bookmarkStart w:id="2" w:name="P570"/>
      <w:bookmarkEnd w:id="2"/>
      <w:r>
        <w:t>Рисунок Б.2 - Принципиальная схема общеобменной вентиляции</w:t>
      </w: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jc w:val="center"/>
      </w:pPr>
      <w:r>
        <w:t>Принципиальная схема систем отопления</w:t>
      </w:r>
    </w:p>
    <w:p w:rsidR="00A529B7" w:rsidRDefault="00A529B7">
      <w:pPr>
        <w:pStyle w:val="ConsPlusNormal"/>
        <w:ind w:firstLine="540"/>
        <w:jc w:val="both"/>
      </w:pPr>
    </w:p>
    <w:p w:rsidR="00A529B7" w:rsidRDefault="00A529B7">
      <w:pPr>
        <w:pStyle w:val="ConsPlusNormal"/>
        <w:sectPr w:rsidR="00A529B7">
          <w:pgSz w:w="11905" w:h="16838"/>
          <w:pgMar w:top="1134" w:right="850" w:bottom="1134" w:left="1701" w:header="0" w:footer="0" w:gutter="0"/>
          <w:cols w:space="720"/>
          <w:titlePg/>
        </w:sectPr>
      </w:pPr>
    </w:p>
    <w:p w:rsidR="00A529B7" w:rsidRDefault="00A529B7">
      <w:pPr>
        <w:pStyle w:val="ConsPlusNormal"/>
        <w:jc w:val="center"/>
      </w:pPr>
      <w:r>
        <w:rPr>
          <w:noProof/>
          <w:position w:val="-422"/>
        </w:rPr>
        <w:lastRenderedPageBreak/>
        <w:drawing>
          <wp:inline distT="0" distB="0" distL="0" distR="0">
            <wp:extent cx="9173845" cy="55003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9173845" cy="5500370"/>
                    </a:xfrm>
                    <a:prstGeom prst="rect">
                      <a:avLst/>
                    </a:prstGeom>
                    <a:noFill/>
                    <a:ln>
                      <a:noFill/>
                    </a:ln>
                  </pic:spPr>
                </pic:pic>
              </a:graphicData>
            </a:graphic>
          </wp:inline>
        </w:drawing>
      </w:r>
    </w:p>
    <w:p w:rsidR="00A529B7" w:rsidRDefault="00A529B7">
      <w:pPr>
        <w:pStyle w:val="ConsPlusNormal"/>
        <w:sectPr w:rsidR="00A529B7">
          <w:pgSz w:w="16838" w:h="11905" w:orient="landscape"/>
          <w:pgMar w:top="1701" w:right="1134" w:bottom="850" w:left="1134" w:header="0" w:footer="0" w:gutter="0"/>
          <w:cols w:space="720"/>
          <w:titlePg/>
        </w:sectPr>
      </w:pPr>
    </w:p>
    <w:p w:rsidR="00A529B7" w:rsidRDefault="00A529B7">
      <w:pPr>
        <w:pStyle w:val="ConsPlusNormal"/>
        <w:ind w:firstLine="540"/>
        <w:jc w:val="both"/>
      </w:pPr>
    </w:p>
    <w:p w:rsidR="00A529B7" w:rsidRDefault="00A529B7">
      <w:pPr>
        <w:pStyle w:val="ConsPlusNormal"/>
        <w:jc w:val="center"/>
      </w:pPr>
      <w:bookmarkStart w:id="3" w:name="P578"/>
      <w:bookmarkEnd w:id="3"/>
      <w:r>
        <w:t>Рисунок Б.3 - Принципиальная схема систем отопления</w:t>
      </w: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sectPr w:rsidR="00A529B7">
          <w:pgSz w:w="11905" w:h="16838"/>
          <w:pgMar w:top="1134" w:right="850" w:bottom="1134" w:left="1701" w:header="0" w:footer="0" w:gutter="0"/>
          <w:cols w:space="720"/>
          <w:titlePg/>
        </w:sectPr>
      </w:pPr>
    </w:p>
    <w:p w:rsidR="00A529B7" w:rsidRDefault="00A529B7">
      <w:pPr>
        <w:pStyle w:val="ConsPlusNormal"/>
        <w:jc w:val="center"/>
      </w:pPr>
      <w:r>
        <w:rPr>
          <w:noProof/>
          <w:position w:val="-421"/>
        </w:rPr>
        <w:lastRenderedPageBreak/>
        <w:drawing>
          <wp:inline distT="0" distB="0" distL="0" distR="0">
            <wp:extent cx="7018020" cy="54959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7018020" cy="5495925"/>
                    </a:xfrm>
                    <a:prstGeom prst="rect">
                      <a:avLst/>
                    </a:prstGeom>
                    <a:noFill/>
                    <a:ln>
                      <a:noFill/>
                    </a:ln>
                  </pic:spPr>
                </pic:pic>
              </a:graphicData>
            </a:graphic>
          </wp:inline>
        </w:drawing>
      </w:r>
    </w:p>
    <w:p w:rsidR="00A529B7" w:rsidRDefault="00A529B7">
      <w:pPr>
        <w:pStyle w:val="ConsPlusNormal"/>
        <w:sectPr w:rsidR="00A529B7">
          <w:pgSz w:w="16838" w:h="11905" w:orient="landscape"/>
          <w:pgMar w:top="1701" w:right="1134" w:bottom="850" w:left="1134" w:header="0" w:footer="0" w:gutter="0"/>
          <w:cols w:space="720"/>
          <w:titlePg/>
        </w:sectPr>
      </w:pPr>
    </w:p>
    <w:p w:rsidR="00A529B7" w:rsidRDefault="00A529B7">
      <w:pPr>
        <w:pStyle w:val="ConsPlusNormal"/>
        <w:ind w:firstLine="540"/>
        <w:jc w:val="both"/>
      </w:pPr>
    </w:p>
    <w:p w:rsidR="00A529B7" w:rsidRDefault="00A529B7">
      <w:pPr>
        <w:pStyle w:val="ConsPlusNormal"/>
        <w:jc w:val="center"/>
      </w:pPr>
      <w:bookmarkStart w:id="4" w:name="P584"/>
      <w:bookmarkEnd w:id="4"/>
      <w:r>
        <w:t>Рисунок Б.4 - План тепловых сетей</w:t>
      </w: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Title"/>
        <w:jc w:val="center"/>
        <w:outlineLvl w:val="0"/>
      </w:pPr>
      <w:r>
        <w:t>БИБЛИОГРАФИЯ</w:t>
      </w:r>
    </w:p>
    <w:p w:rsidR="00A529B7" w:rsidRDefault="00A529B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A529B7">
        <w:tc>
          <w:tcPr>
            <w:tcW w:w="567" w:type="dxa"/>
            <w:tcBorders>
              <w:top w:val="nil"/>
              <w:left w:val="nil"/>
              <w:bottom w:val="nil"/>
              <w:right w:val="nil"/>
            </w:tcBorders>
          </w:tcPr>
          <w:p w:rsidR="00A529B7" w:rsidRDefault="00A529B7">
            <w:pPr>
              <w:pStyle w:val="ConsPlusNormal"/>
            </w:pPr>
            <w:bookmarkStart w:id="5" w:name="P592"/>
            <w:bookmarkEnd w:id="5"/>
            <w:r>
              <w:t>[1]</w:t>
            </w:r>
          </w:p>
        </w:tc>
        <w:tc>
          <w:tcPr>
            <w:tcW w:w="8504" w:type="dxa"/>
            <w:tcBorders>
              <w:top w:val="nil"/>
              <w:left w:val="nil"/>
              <w:bottom w:val="nil"/>
              <w:right w:val="nil"/>
            </w:tcBorders>
          </w:tcPr>
          <w:p w:rsidR="00A529B7" w:rsidRDefault="00A529B7">
            <w:pPr>
              <w:pStyle w:val="ConsPlusNormal"/>
              <w:jc w:val="both"/>
            </w:pPr>
            <w:r>
              <w:t xml:space="preserve">Федеральный </w:t>
            </w:r>
            <w:hyperlink r:id="rId77">
              <w:r>
                <w:rPr>
                  <w:color w:val="0000FF"/>
                </w:rPr>
                <w:t>закон</w:t>
              </w:r>
            </w:hyperlink>
            <w:r>
              <w:t xml:space="preserve"> от 30 декабря 2009 г. N 384-ФЗ "Технический регламент о безопасности зданий и сооружений"</w:t>
            </w:r>
          </w:p>
        </w:tc>
      </w:tr>
      <w:tr w:rsidR="00A529B7">
        <w:tc>
          <w:tcPr>
            <w:tcW w:w="567" w:type="dxa"/>
            <w:tcBorders>
              <w:top w:val="nil"/>
              <w:left w:val="nil"/>
              <w:bottom w:val="nil"/>
              <w:right w:val="nil"/>
            </w:tcBorders>
          </w:tcPr>
          <w:p w:rsidR="00A529B7" w:rsidRDefault="00A529B7">
            <w:pPr>
              <w:pStyle w:val="ConsPlusNormal"/>
            </w:pPr>
            <w:bookmarkStart w:id="6" w:name="P594"/>
            <w:bookmarkEnd w:id="6"/>
            <w:r>
              <w:t>[2]</w:t>
            </w:r>
          </w:p>
        </w:tc>
        <w:tc>
          <w:tcPr>
            <w:tcW w:w="8504" w:type="dxa"/>
            <w:tcBorders>
              <w:top w:val="nil"/>
              <w:left w:val="nil"/>
              <w:bottom w:val="nil"/>
              <w:right w:val="nil"/>
            </w:tcBorders>
          </w:tcPr>
          <w:p w:rsidR="00A529B7" w:rsidRDefault="00A529B7">
            <w:pPr>
              <w:pStyle w:val="ConsPlusNormal"/>
              <w:jc w:val="both"/>
            </w:pPr>
            <w:r>
              <w:t xml:space="preserve">Федеральный </w:t>
            </w:r>
            <w:hyperlink r:id="rId78">
              <w:r>
                <w:rPr>
                  <w:color w:val="0000FF"/>
                </w:rPr>
                <w:t>закон</w:t>
              </w:r>
            </w:hyperlink>
            <w:r>
              <w:t xml:space="preserve"> от 29 декабря 2004 г. N 190-ФЗ "Градостроительный кодекс Российской Федерации"</w:t>
            </w:r>
          </w:p>
        </w:tc>
      </w:tr>
      <w:tr w:rsidR="00A529B7">
        <w:tc>
          <w:tcPr>
            <w:tcW w:w="567" w:type="dxa"/>
            <w:tcBorders>
              <w:top w:val="nil"/>
              <w:left w:val="nil"/>
              <w:bottom w:val="nil"/>
              <w:right w:val="nil"/>
            </w:tcBorders>
          </w:tcPr>
          <w:p w:rsidR="00A529B7" w:rsidRDefault="00A529B7">
            <w:pPr>
              <w:pStyle w:val="ConsPlusNormal"/>
            </w:pPr>
            <w:bookmarkStart w:id="7" w:name="P596"/>
            <w:bookmarkEnd w:id="7"/>
            <w:r>
              <w:t>[3]</w:t>
            </w:r>
          </w:p>
        </w:tc>
        <w:tc>
          <w:tcPr>
            <w:tcW w:w="8504" w:type="dxa"/>
            <w:tcBorders>
              <w:top w:val="nil"/>
              <w:left w:val="nil"/>
              <w:bottom w:val="nil"/>
              <w:right w:val="nil"/>
            </w:tcBorders>
          </w:tcPr>
          <w:p w:rsidR="00A529B7" w:rsidRDefault="00A529B7">
            <w:pPr>
              <w:pStyle w:val="ConsPlusNormal"/>
              <w:jc w:val="both"/>
            </w:pPr>
            <w:hyperlink r:id="rId79">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tc>
      </w:tr>
    </w:tbl>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A529B7">
        <w:tc>
          <w:tcPr>
            <w:tcW w:w="6236" w:type="dxa"/>
            <w:tcBorders>
              <w:top w:val="single" w:sz="4" w:space="0" w:color="auto"/>
              <w:left w:val="nil"/>
              <w:bottom w:val="nil"/>
              <w:right w:val="nil"/>
            </w:tcBorders>
          </w:tcPr>
          <w:p w:rsidR="00A529B7" w:rsidRDefault="00A529B7">
            <w:pPr>
              <w:pStyle w:val="ConsPlusNormal"/>
            </w:pPr>
            <w:r>
              <w:t>УДК 721.01:628(81+83+84):658.26:006.354</w:t>
            </w:r>
          </w:p>
        </w:tc>
        <w:tc>
          <w:tcPr>
            <w:tcW w:w="2835" w:type="dxa"/>
            <w:tcBorders>
              <w:top w:val="single" w:sz="4" w:space="0" w:color="auto"/>
              <w:left w:val="nil"/>
              <w:bottom w:val="nil"/>
              <w:right w:val="nil"/>
            </w:tcBorders>
          </w:tcPr>
          <w:p w:rsidR="00A529B7" w:rsidRDefault="00A529B7">
            <w:pPr>
              <w:pStyle w:val="ConsPlusNormal"/>
              <w:jc w:val="right"/>
            </w:pPr>
            <w:r>
              <w:t xml:space="preserve">ОКС </w:t>
            </w:r>
            <w:hyperlink r:id="rId80">
              <w:r>
                <w:rPr>
                  <w:color w:val="0000FF"/>
                </w:rPr>
                <w:t>93.010</w:t>
              </w:r>
            </w:hyperlink>
          </w:p>
        </w:tc>
      </w:tr>
      <w:tr w:rsidR="00A529B7">
        <w:tc>
          <w:tcPr>
            <w:tcW w:w="9071" w:type="dxa"/>
            <w:gridSpan w:val="2"/>
            <w:tcBorders>
              <w:top w:val="nil"/>
              <w:left w:val="nil"/>
              <w:bottom w:val="single" w:sz="4" w:space="0" w:color="auto"/>
              <w:right w:val="nil"/>
            </w:tcBorders>
          </w:tcPr>
          <w:p w:rsidR="00A529B7" w:rsidRDefault="00A529B7">
            <w:pPr>
              <w:pStyle w:val="ConsPlusNormal"/>
              <w:jc w:val="both"/>
            </w:pPr>
            <w:r>
              <w:t>Ключевые слова: отопление, вентиляция, кондиционирование воздуха, тепловые сети, теплоснабжение</w:t>
            </w:r>
          </w:p>
        </w:tc>
      </w:tr>
    </w:tbl>
    <w:p w:rsidR="00A529B7" w:rsidRDefault="00A529B7">
      <w:pPr>
        <w:pStyle w:val="ConsPlusNormal"/>
        <w:ind w:firstLine="540"/>
        <w:jc w:val="both"/>
      </w:pPr>
    </w:p>
    <w:p w:rsidR="00A529B7" w:rsidRDefault="00A529B7">
      <w:pPr>
        <w:pStyle w:val="ConsPlusNormal"/>
        <w:ind w:firstLine="540"/>
        <w:jc w:val="both"/>
      </w:pPr>
    </w:p>
    <w:p w:rsidR="00A529B7" w:rsidRDefault="00A529B7">
      <w:pPr>
        <w:pStyle w:val="ConsPlusNormal"/>
        <w:pBdr>
          <w:bottom w:val="single" w:sz="6" w:space="0" w:color="auto"/>
        </w:pBdr>
        <w:spacing w:before="100" w:after="100"/>
        <w:jc w:val="both"/>
        <w:rPr>
          <w:sz w:val="2"/>
          <w:szCs w:val="2"/>
        </w:rPr>
      </w:pPr>
    </w:p>
    <w:p w:rsidR="00D24857" w:rsidRDefault="00D24857">
      <w:bookmarkStart w:id="8" w:name="_GoBack"/>
      <w:bookmarkEnd w:id="8"/>
    </w:p>
    <w:sectPr w:rsidR="00D2485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B7"/>
    <w:rsid w:val="00A529B7"/>
    <w:rsid w:val="00D24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9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529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29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529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29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529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29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29B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529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29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9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529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29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529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29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529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29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29B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A529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2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F99358485091BFDD92D0C1E94BBDCB8EDFC9DDD9AB06D3BB5D7D70FFF6A33EAF452DE81D7765E83CA9032E0fEr3L" TargetMode="External"/><Relationship Id="rId21" Type="http://schemas.openxmlformats.org/officeDocument/2006/relationships/hyperlink" Target="consultantplus://offline/ref=1F99358485091BFDD92D0C1E94BBDCB8E8FC90D995ED6733ECDBD508F03536FFE50AD283CA695D9FD69230fEr1L" TargetMode="External"/><Relationship Id="rId42" Type="http://schemas.openxmlformats.org/officeDocument/2006/relationships/hyperlink" Target="consultantplus://offline/ref=1F99358485091BFDD92D0C1E94BBDCB8EEFD92D99FB06D3BB5D7D70FFF6A33EAF452DE81D7765E83CA9032E0fEr3L" TargetMode="External"/><Relationship Id="rId47" Type="http://schemas.openxmlformats.org/officeDocument/2006/relationships/hyperlink" Target="consultantplus://offline/ref=1F99358485091BFDD92D0C1E94BBDCB8E9FD94D295ED6733ECDBD508F03536FFE50AD283CA695D9FD69230fEr1L" TargetMode="External"/><Relationship Id="rId63" Type="http://schemas.openxmlformats.org/officeDocument/2006/relationships/hyperlink" Target="consultantplus://offline/ref=1F99358485091BFDD92D0C1E94BBDCB8EDF292DA9FB06D3BB5D7D70FFF6A33EAF452DE81D7765E83CA9032E0fEr3L" TargetMode="External"/><Relationship Id="rId68" Type="http://schemas.openxmlformats.org/officeDocument/2006/relationships/hyperlink" Target="consultantplus://offline/ref=1F99358485091BFDD92D0C1E94BBDCB8EDF894D39BB06D3BB5D7D70FFF6A33EAF452DE81D7765E83CA9032E0fEr3L" TargetMode="External"/><Relationship Id="rId16" Type="http://schemas.openxmlformats.org/officeDocument/2006/relationships/hyperlink" Target="consultantplus://offline/ref=1F99358485091BFDD92D0C1E94BBDCB8E9F391D395ED6733ECDBD508F03536FFE50AD283CA695D9FD69230fEr1L" TargetMode="External"/><Relationship Id="rId11" Type="http://schemas.openxmlformats.org/officeDocument/2006/relationships/hyperlink" Target="consultantplus://offline/ref=1F99358485091BFDD92D0C1E94BBDCB8EEFD92D89AB06D3BB5D7D70FFF6A33EAF452DE81D7765E83CA9032E0fEr3L" TargetMode="External"/><Relationship Id="rId32" Type="http://schemas.openxmlformats.org/officeDocument/2006/relationships/hyperlink" Target="consultantplus://offline/ref=1F99358485091BFDD92D0C1E94BBDCB8EDF292DA9FB06D3BB5D7D70FFF6A33EAF452DE81D7765E83CA9032E0fEr3L" TargetMode="External"/><Relationship Id="rId37" Type="http://schemas.openxmlformats.org/officeDocument/2006/relationships/hyperlink" Target="consultantplus://offline/ref=1F99358485091BFDD92D0C1E94BBDCB8ECFA9DD89CB06D3BB5D7D70FFF6A33EAF452DE81D7765E83CA9032E0fEr3L" TargetMode="External"/><Relationship Id="rId53" Type="http://schemas.openxmlformats.org/officeDocument/2006/relationships/hyperlink" Target="consultantplus://offline/ref=1F99358485091BFDD92D0C1E94BBDCB8EEFE92D299B06D3BB5D7D70FFF6A33EAF452DE81D7765E83CA9032E0fEr3L" TargetMode="External"/><Relationship Id="rId58" Type="http://schemas.openxmlformats.org/officeDocument/2006/relationships/hyperlink" Target="consultantplus://offline/ref=1F99358485091BFDD92D0C1E94BBDCB8EEFD91D99BB06D3BB5D7D70FFF6A33EAF452DE81D7765E83CA9032E0fEr3L" TargetMode="External"/><Relationship Id="rId74" Type="http://schemas.openxmlformats.org/officeDocument/2006/relationships/image" Target="media/image3.jpeg"/><Relationship Id="rId79" Type="http://schemas.openxmlformats.org/officeDocument/2006/relationships/hyperlink" Target="consultantplus://offline/ref=1F99358485091BFDD92D130B91BBDCB8EBFF92D39DBF3031BD8EDB0DF8656CEFE143868DD56B4180D68C30E2E2fBr3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1F99358485091BFDD92D0C1E94BBDCB8EEF891D296B06D3BB5D7D70FFF6A33EAF452DE81D7765E83CA9032E0fEr3L" TargetMode="External"/><Relationship Id="rId82" Type="http://schemas.openxmlformats.org/officeDocument/2006/relationships/theme" Target="theme/theme1.xml"/><Relationship Id="rId19" Type="http://schemas.openxmlformats.org/officeDocument/2006/relationships/hyperlink" Target="consultantplus://offline/ref=1F99358485091BFDD92D0C1E94BBDCB8EEFE92D299B06D3BB5D7D70FFF6A33EAF452DE81D7765E83CA9032E0fEr3L" TargetMode="External"/><Relationship Id="rId14" Type="http://schemas.openxmlformats.org/officeDocument/2006/relationships/hyperlink" Target="consultantplus://offline/ref=1F99358485091BFDD92D0C1E94BBDCB8E9F391D295ED6733ECDBD508F03536FFE50AD283CA695D9FD69230fEr1L" TargetMode="External"/><Relationship Id="rId22" Type="http://schemas.openxmlformats.org/officeDocument/2006/relationships/hyperlink" Target="consultantplus://offline/ref=1F99358485091BFDD92D0C1E94BBDCB8EEFC93D99EB06D3BB5D7D70FFF6A33EAF452DE81D7765E83CA9032E0fEr3L" TargetMode="External"/><Relationship Id="rId27" Type="http://schemas.openxmlformats.org/officeDocument/2006/relationships/hyperlink" Target="consultantplus://offline/ref=1F99358485091BFDD92D0C1E94BBDCB8EDFE92DF98B06D3BB5D7D70FFF6A33EAF452DE81D7765E83CA9032E0fEr3L" TargetMode="External"/><Relationship Id="rId30" Type="http://schemas.openxmlformats.org/officeDocument/2006/relationships/hyperlink" Target="consultantplus://offline/ref=1F99358485091BFDD92D0C1E94BBDCB8EDFF9CD99DB06D3BB5D7D70FFF6A33EAF452DE81D7765E83CA9032E0fEr3L" TargetMode="External"/><Relationship Id="rId35" Type="http://schemas.openxmlformats.org/officeDocument/2006/relationships/hyperlink" Target="consultantplus://offline/ref=1F99358485091BFDD92D0C1E94BBDCB8EDF991DE9FB06D3BB5D7D70FFF6A33EAF452DE81D7765E83CA9032E0fEr3L" TargetMode="External"/><Relationship Id="rId43" Type="http://schemas.openxmlformats.org/officeDocument/2006/relationships/hyperlink" Target="consultantplus://offline/ref=1F99358485091BFDD92D0C1E94BBDCB8EDFC9DDD9AB06D3BB5D7D70FFF6A33EAF452DE81D7765E83CA9032E0fEr3L" TargetMode="External"/><Relationship Id="rId48" Type="http://schemas.openxmlformats.org/officeDocument/2006/relationships/hyperlink" Target="consultantplus://offline/ref=1F99358485091BFDD92D0C1E94BBDCB8E9F391D295ED6733ECDBD508F03536FFE50AD283CA695D9FD69230fEr1L" TargetMode="External"/><Relationship Id="rId56" Type="http://schemas.openxmlformats.org/officeDocument/2006/relationships/hyperlink" Target="consultantplus://offline/ref=1F99358485091BFDD92D0C1E94BBDCB8EEFC93D99EB06D3BB5D7D70FFF6A33EAF452DE81D7765E83CA9032E0fEr3L" TargetMode="External"/><Relationship Id="rId64" Type="http://schemas.openxmlformats.org/officeDocument/2006/relationships/hyperlink" Target="consultantplus://offline/ref=1F99358485091BFDD92D0C1E94BBDCB8ECFB97DC9FB06D3BB5D7D70FFF6A33EAF452DE81D7765E83CA9032E0fEr3L" TargetMode="External"/><Relationship Id="rId69" Type="http://schemas.openxmlformats.org/officeDocument/2006/relationships/image" Target="media/image1.wmf"/><Relationship Id="rId77" Type="http://schemas.openxmlformats.org/officeDocument/2006/relationships/hyperlink" Target="consultantplus://offline/ref=1F99358485091BFDD92D130B91BBDCB8EEFE9DDD9FB23031BD8EDB0DF8656CEFE143868DD56B4180D68C30E2E2fBr3L" TargetMode="External"/><Relationship Id="rId8" Type="http://schemas.openxmlformats.org/officeDocument/2006/relationships/hyperlink" Target="consultantplus://offline/ref=1F99358485091BFDD92D130B91BBDCB8EBFF9DDB98BB3031BD8EDB0DF8656CEFF343DE81D4685F81D29966B3A4E59E8D9E1867ED5F4D2438f8rAL" TargetMode="External"/><Relationship Id="rId51" Type="http://schemas.openxmlformats.org/officeDocument/2006/relationships/hyperlink" Target="consultantplus://offline/ref=1F99358485091BFDD92D0C1E94BBDCB8EEFA9CDA9DB06D3BB5D7D70FFF6A33EAF452DE81D7765E83CA9032E0fEr3L" TargetMode="External"/><Relationship Id="rId72" Type="http://schemas.openxmlformats.org/officeDocument/2006/relationships/hyperlink" Target="consultantplus://offline/ref=1F99358485091BFDD92D0C1E94BBDCB8EDFF95D99AB06D3BB5D7D70FFF6A33EAF452DE81D7765E83CA9032E0fEr3L" TargetMode="External"/><Relationship Id="rId80" Type="http://schemas.openxmlformats.org/officeDocument/2006/relationships/hyperlink" Target="consultantplus://offline/ref=1F99358485091BFDD92D130B91BBDCB8EBFF93DB9ABB3031BD8EDB0DF8656CEFF343DE81D4695C84DC9966B3A4E59E8D9E1867ED5F4D2438f8rAL" TargetMode="External"/><Relationship Id="rId3" Type="http://schemas.openxmlformats.org/officeDocument/2006/relationships/settings" Target="settings.xml"/><Relationship Id="rId12" Type="http://schemas.openxmlformats.org/officeDocument/2006/relationships/hyperlink" Target="consultantplus://offline/ref=1F99358485091BFDD92D0C1E94BBDCB8EEFD92D99FB06D3BB5D7D70FFF6A33EAF452DE81D7765E83CA9032E0fEr3L" TargetMode="External"/><Relationship Id="rId17" Type="http://schemas.openxmlformats.org/officeDocument/2006/relationships/hyperlink" Target="consultantplus://offline/ref=1F99358485091BFDD92D0C1E94BBDCB8EEFA9CDA9DB06D3BB5D7D70FFF6A33EAF452DE81D7765E83CA9032E0fEr3L" TargetMode="External"/><Relationship Id="rId25" Type="http://schemas.openxmlformats.org/officeDocument/2006/relationships/hyperlink" Target="consultantplus://offline/ref=1F99358485091BFDD92D0C1E94BBDCB8ECFA96D99DB06D3BB5D7D70FFF6A33EAF452DE81D7765E83CA9032E0fEr3L" TargetMode="External"/><Relationship Id="rId33" Type="http://schemas.openxmlformats.org/officeDocument/2006/relationships/hyperlink" Target="consultantplus://offline/ref=1F99358485091BFDD92D0C1E94BBDCB8EDFF95D99AB06D3BB5D7D70FFF6A33EAF452DE81D7765E83CA9032E0fEr3L" TargetMode="External"/><Relationship Id="rId38" Type="http://schemas.openxmlformats.org/officeDocument/2006/relationships/hyperlink" Target="consultantplus://offline/ref=1F99358485091BFDD92D0C1E94BBDCB8EDF894D39BB06D3BB5D7D70FFF6A33EAF452DE81D7765E83CA9032E0fEr3L" TargetMode="External"/><Relationship Id="rId46" Type="http://schemas.openxmlformats.org/officeDocument/2006/relationships/hyperlink" Target="consultantplus://offline/ref=1F99358485091BFDD92D0C1E94BBDCB8EEFD92D89AB06D3BB5D7D70FFF6A33EAF452DE81D7765E83CA9032E0fEr3L" TargetMode="External"/><Relationship Id="rId59" Type="http://schemas.openxmlformats.org/officeDocument/2006/relationships/hyperlink" Target="consultantplus://offline/ref=1F99358485091BFDD92D0C1E94BBDCB8EDF292DF9AB06D3BB5D7D70FFF6A33EAF452DE81D7765E83CA9032E0fEr3L" TargetMode="External"/><Relationship Id="rId67" Type="http://schemas.openxmlformats.org/officeDocument/2006/relationships/hyperlink" Target="consultantplus://offline/ref=1F99358485091BFDD92D0C1E94BBDCB8ECFA9DD89CB06D3BB5D7D70FFF6A33EAF452DE81D7765E83CA9032E0fEr3L" TargetMode="External"/><Relationship Id="rId20" Type="http://schemas.openxmlformats.org/officeDocument/2006/relationships/hyperlink" Target="consultantplus://offline/ref=1F99358485091BFDD92D0C1E94BBDCB8EEFA9CDA9BB06D3BB5D7D70FFF6A33EAF452DE81D7765E83CA9032E0fEr3L" TargetMode="External"/><Relationship Id="rId41" Type="http://schemas.openxmlformats.org/officeDocument/2006/relationships/hyperlink" Target="consultantplus://offline/ref=1F99358485091BFDD92D0C1E94BBDCB8EEFD92D89AB06D3BB5D7D70FFF6A33EAF452DE81D7765E83CA9032E0fEr3L" TargetMode="External"/><Relationship Id="rId54" Type="http://schemas.openxmlformats.org/officeDocument/2006/relationships/hyperlink" Target="consultantplus://offline/ref=1F99358485091BFDD92D0C1E94BBDCB8EEFA9CDA9BB06D3BB5D7D70FFF6A33EAF452DE81D7765E83CA9032E0fEr3L" TargetMode="External"/><Relationship Id="rId62" Type="http://schemas.openxmlformats.org/officeDocument/2006/relationships/hyperlink" Target="consultantplus://offline/ref=1F99358485091BFDD92D0C1E94BBDCB8ECFA96D99DB06D3BB5D7D70FFF6A33EAF452DE81D7765E83CA9032E0fEr3L" TargetMode="External"/><Relationship Id="rId70" Type="http://schemas.openxmlformats.org/officeDocument/2006/relationships/hyperlink" Target="consultantplus://offline/ref=1F99358485091BFDD92D0C1E94BBDCB8EDF394D89CB06D3BB5D7D70FFF6A33EAF452DE81D7765E83CA9032E0fEr3L" TargetMode="External"/><Relationship Id="rId75"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consultantplus://offline/ref=1F99358485091BFDD92D130B91BBDCB8EBFF9DDB98BB3031BD8EDB0DF8656CEFE143868DD56B4180D68C30E2E2fBr3L" TargetMode="External"/><Relationship Id="rId15" Type="http://schemas.openxmlformats.org/officeDocument/2006/relationships/hyperlink" Target="consultantplus://offline/ref=1F99358485091BFDD92D0C1E94BBDCB8E9FC93D395ED6733ECDBD508F03536FFE50AD283CA695D9FD69230fEr1L" TargetMode="External"/><Relationship Id="rId23" Type="http://schemas.openxmlformats.org/officeDocument/2006/relationships/hyperlink" Target="consultantplus://offline/ref=1F99358485091BFDD92D0C1E94BBDCB8EDFA92DF9EB06D3BB5D7D70FFF6A33EAF452DE81D7765E83CA9032E0fEr3L" TargetMode="External"/><Relationship Id="rId28" Type="http://schemas.openxmlformats.org/officeDocument/2006/relationships/hyperlink" Target="consultantplus://offline/ref=1F99358485091BFDD92D130B91BBDCB8ECFA96DD97B83031BD8EDB0DF8656CEFE143868DD56B4180D68C30E2E2fBr3L" TargetMode="External"/><Relationship Id="rId36" Type="http://schemas.openxmlformats.org/officeDocument/2006/relationships/hyperlink" Target="consultantplus://offline/ref=1F99358485091BFDD92D0C1E94BBDCB8EDF394D89CB06D3BB5D7D70FFF6A33EAF452DE81D7765E83CA9032E0fEr3L" TargetMode="External"/><Relationship Id="rId49" Type="http://schemas.openxmlformats.org/officeDocument/2006/relationships/hyperlink" Target="consultantplus://offline/ref=1F99358485091BFDD92D0C1E94BBDCB8E9FC93D395ED6733ECDBD508F03536FFE50AD283CA695D9FD69230fEr1L" TargetMode="External"/><Relationship Id="rId57" Type="http://schemas.openxmlformats.org/officeDocument/2006/relationships/hyperlink" Target="consultantplus://offline/ref=1F99358485091BFDD92D0C1E94BBDCB8EDFA92DF9EB06D3BB5D7D70FFF6A33EAF452DE81D7765E83CA9032E0fEr3L" TargetMode="External"/><Relationship Id="rId10" Type="http://schemas.openxmlformats.org/officeDocument/2006/relationships/hyperlink" Target="consultantplus://offline/ref=1F99358485091BFDD92D130B91BBDCB8EBF992DA97BF3031BD8EDB0DF8656CEFF343DE81D06854D585D667EFE1B38D8D9F1864EF43f4rCL" TargetMode="External"/><Relationship Id="rId31" Type="http://schemas.openxmlformats.org/officeDocument/2006/relationships/hyperlink" Target="consultantplus://offline/ref=1F99358485091BFDD92D0C1E94BBDCB8EEF891D296B06D3BB5D7D70FFF6A33EAF452DE81D7765E83CA9032E0fEr3L" TargetMode="External"/><Relationship Id="rId44" Type="http://schemas.openxmlformats.org/officeDocument/2006/relationships/hyperlink" Target="consultantplus://offline/ref=1F99358485091BFDD92D0C1E94BBDCB8EDFE92DF98B06D3BB5D7D70FFF6A33EAF452DE81D7765E83CA9032E0fEr3L" TargetMode="External"/><Relationship Id="rId52" Type="http://schemas.openxmlformats.org/officeDocument/2006/relationships/hyperlink" Target="consultantplus://offline/ref=1F99358485091BFDD92D0C1E94BBDCB8E9FC93D295ED6733ECDBD508F03536FFE50AD283CA695D9FD69230fEr1L" TargetMode="External"/><Relationship Id="rId60" Type="http://schemas.openxmlformats.org/officeDocument/2006/relationships/hyperlink" Target="consultantplus://offline/ref=1F99358485091BFDD92D0C1E94BBDCB8EDFF9CD99DB06D3BB5D7D70FFF6A33EAF452DE81D7765E83CA9032E0fEr3L" TargetMode="External"/><Relationship Id="rId65" Type="http://schemas.openxmlformats.org/officeDocument/2006/relationships/hyperlink" Target="consultantplus://offline/ref=1F99358485091BFDD92D0C1E94BBDCB8ECFA9DD89CB06D3BB5D7D70FFF6A33EAF452DE81D7765E83CA9032E0fEr3L" TargetMode="External"/><Relationship Id="rId73" Type="http://schemas.openxmlformats.org/officeDocument/2006/relationships/image" Target="media/image2.png"/><Relationship Id="rId78" Type="http://schemas.openxmlformats.org/officeDocument/2006/relationships/hyperlink" Target="consultantplus://offline/ref=1F99358485091BFDD92D130B91BBDCB8EBF992DA97BF3031BD8EDB0DF8656CEFE143868DD56B4180D68C30E2E2fBr3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F99358485091BFDD92D130B91BBDCB8ECFD97D297B23031BD8EDB0DF8656CEFF343DE81D4685D89D69966B3A4E59E8D9E1867ED5F4D2438f8rAL" TargetMode="External"/><Relationship Id="rId13" Type="http://schemas.openxmlformats.org/officeDocument/2006/relationships/hyperlink" Target="consultantplus://offline/ref=1F99358485091BFDD92D0C1E94BBDCB8E9FD94D295ED6733ECDBD508F03536FFE50AD283CA695D9FD69230fEr1L" TargetMode="External"/><Relationship Id="rId18" Type="http://schemas.openxmlformats.org/officeDocument/2006/relationships/hyperlink" Target="consultantplus://offline/ref=1F99358485091BFDD92D0C1E94BBDCB8E9FC93D295ED6733ECDBD508F03536FFE50AD283CA695D9FD69230fEr1L" TargetMode="External"/><Relationship Id="rId39" Type="http://schemas.openxmlformats.org/officeDocument/2006/relationships/hyperlink" Target="consultantplus://offline/ref=1F99358485091BFDD92D0C1E94BBDCB8EDF292DF9AB06D3BB5D7D70FFF6A33EAF452DE81D7765E83CA9032E0fEr3L" TargetMode="External"/><Relationship Id="rId34" Type="http://schemas.openxmlformats.org/officeDocument/2006/relationships/hyperlink" Target="consultantplus://offline/ref=1F99358485091BFDD92D0C1E94BBDCB8ECFB97DC9FB06D3BB5D7D70FFF6A33EAF452DE81D7765E83CA9032E0fEr3L" TargetMode="External"/><Relationship Id="rId50" Type="http://schemas.openxmlformats.org/officeDocument/2006/relationships/hyperlink" Target="consultantplus://offline/ref=1F99358485091BFDD92D0C1E94BBDCB8E9F391D395ED6733ECDBD508F03536FFE50AD283CA695D9FD69230fEr1L" TargetMode="External"/><Relationship Id="rId55" Type="http://schemas.openxmlformats.org/officeDocument/2006/relationships/hyperlink" Target="consultantplus://offline/ref=1F99358485091BFDD92D0C1E94BBDCB8E8FC90D995ED6733ECDBD508F03536FFE50AD283CA695D9FD69230fEr1L" TargetMode="External"/><Relationship Id="rId76" Type="http://schemas.openxmlformats.org/officeDocument/2006/relationships/image" Target="media/image5.png"/><Relationship Id="rId7" Type="http://schemas.openxmlformats.org/officeDocument/2006/relationships/hyperlink" Target="consultantplus://offline/ref=1F99358485091BFDD92D130B91BBDCB8EBFF93DB9ABB3031BD8EDB0DF8656CEFF343DE81D4695C84DC9966B3A4E59E8D9E1867ED5F4D2438f8rAL" TargetMode="External"/><Relationship Id="rId71" Type="http://schemas.openxmlformats.org/officeDocument/2006/relationships/hyperlink" Target="consultantplus://offline/ref=1F99358485091BFDD92D0C1E94BBDCB8EDF991DE9FB06D3BB5D7D70FFF6A33EAF452DE81D7765E83CA9032E0fEr3L" TargetMode="External"/><Relationship Id="rId2" Type="http://schemas.microsoft.com/office/2007/relationships/stylesWithEffects" Target="stylesWithEffects.xml"/><Relationship Id="rId29" Type="http://schemas.openxmlformats.org/officeDocument/2006/relationships/hyperlink" Target="consultantplus://offline/ref=1F99358485091BFDD92D0C1E94BBDCB8EDF292DF9AB06D3BB5D7D70FFF6A33EAF452DE81D7765E83CA9032E0fEr3L" TargetMode="External"/><Relationship Id="rId24" Type="http://schemas.openxmlformats.org/officeDocument/2006/relationships/hyperlink" Target="consultantplus://offline/ref=1F99358485091BFDD92D0C1E94BBDCB8EEFD91D99BB06D3BB5D7D70FFF6A33EAF452DE81D7765E83CA9032E0fEr3L" TargetMode="External"/><Relationship Id="rId40" Type="http://schemas.openxmlformats.org/officeDocument/2006/relationships/hyperlink" Target="consultantplus://offline/ref=1F99358485091BFDD92D0C1E94BBDCB8EDFF9CD99DB06D3BB5D7D70FFF6A33EAF452DE81D7765E83CA9032E0fEr3L" TargetMode="External"/><Relationship Id="rId45" Type="http://schemas.openxmlformats.org/officeDocument/2006/relationships/hyperlink" Target="consultantplus://offline/ref=1F99358485091BFDD92D130B91BBDCB8ECFA96DD97B83031BD8EDB0DF8656CEFE143868DD56B4180D68C30E2E2fBr3L" TargetMode="External"/><Relationship Id="rId66" Type="http://schemas.openxmlformats.org/officeDocument/2006/relationships/hyperlink" Target="consultantplus://offline/ref=1F99358485091BFDD92D130B91BBDCB8EEFE9DDD9FB23031BD8EDB0DF8656CEFF343DE81D4685F88D29966B3A4E59E8D9E1867ED5F4D2438f8r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5251</Words>
  <Characters>29937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2023-12-13T11:43:00Z</dcterms:created>
  <dcterms:modified xsi:type="dcterms:W3CDTF">2023-12-13T11:43:00Z</dcterms:modified>
</cp:coreProperties>
</file>